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B2561E" w:rsidRDefault="003A2595" w:rsidP="00D66AAB">
            <w:pPr>
              <w:rPr>
                <w:rFonts w:ascii="Times New Roman" w:hAnsi="Times New Roman" w:cs="Times New Roman"/>
              </w:rPr>
            </w:pPr>
            <w:r w:rsidRPr="00B2561E">
              <w:rPr>
                <w:rFonts w:ascii="Times New Roman" w:hAnsi="Times New Roman" w:cs="Times New Roman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B2561E" w:rsidRDefault="00B2561E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61E">
              <w:rPr>
                <w:rFonts w:ascii="Times New Roman" w:hAnsi="Times New Roman" w:cs="Times New Roman"/>
                <w:b/>
              </w:rPr>
              <w:t>Odluka o radnom vremenu ugostiteljskih objekata na području Grada Velike Gorice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B2561E" w:rsidRDefault="003A2595" w:rsidP="00D66AAB">
            <w:pPr>
              <w:rPr>
                <w:rFonts w:ascii="Times New Roman" w:hAnsi="Times New Roman" w:cs="Times New Roman"/>
              </w:rPr>
            </w:pPr>
            <w:r w:rsidRPr="00B2561E">
              <w:rPr>
                <w:rFonts w:ascii="Times New Roman" w:hAnsi="Times New Roman" w:cs="Times New Roman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B2561E" w:rsidRDefault="00B2561E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61E">
              <w:rPr>
                <w:rFonts w:ascii="Times New Roman" w:hAnsi="Times New Roman" w:cs="Times New Roman"/>
                <w:b/>
              </w:rPr>
              <w:t>Upravni odjel za poduzetništvo, investicije i fondove Europske Unije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B2561E" w:rsidRDefault="003A2595" w:rsidP="00D66AAB">
            <w:pPr>
              <w:jc w:val="both"/>
              <w:rPr>
                <w:rFonts w:ascii="Times New Roman" w:hAnsi="Times New Roman" w:cs="Times New Roman"/>
              </w:rPr>
            </w:pPr>
            <w:r w:rsidRPr="00B2561E">
              <w:rPr>
                <w:rFonts w:ascii="Times New Roman" w:hAnsi="Times New Roman" w:cs="Times New Roman"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B2561E" w:rsidRDefault="00B2561E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61E">
              <w:rPr>
                <w:rFonts w:ascii="Times New Roman" w:hAnsi="Times New Roman" w:cs="Times New Roman"/>
                <w:b/>
              </w:rPr>
              <w:t>30.09.2016. – 30.10.2016.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B2561E" w:rsidRDefault="003A2595" w:rsidP="00D66AAB">
            <w:pPr>
              <w:jc w:val="both"/>
              <w:rPr>
                <w:rFonts w:ascii="Times New Roman" w:hAnsi="Times New Roman" w:cs="Times New Roman"/>
              </w:rPr>
            </w:pPr>
            <w:r w:rsidRPr="00B2561E">
              <w:rPr>
                <w:rFonts w:ascii="Times New Roman" w:hAnsi="Times New Roman" w:cs="Times New Roman"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B2561E" w:rsidRDefault="00B2561E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61E">
              <w:rPr>
                <w:rFonts w:ascii="Times New Roman" w:hAnsi="Times New Roman" w:cs="Times New Roman"/>
                <w:b/>
              </w:rPr>
              <w:t>Savjetovanje s javnošću objavljeno na službenoj stranici Grada Velika Gorica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D55" w:rsidRDefault="00201D55" w:rsidP="0062084F">
      <w:pPr>
        <w:spacing w:after="0" w:line="240" w:lineRule="auto"/>
      </w:pPr>
      <w:r>
        <w:separator/>
      </w:r>
    </w:p>
  </w:endnote>
  <w:endnote w:type="continuationSeparator" w:id="0">
    <w:p w:rsidR="00201D55" w:rsidRDefault="00201D55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D55" w:rsidRDefault="00201D55" w:rsidP="0062084F">
      <w:pPr>
        <w:spacing w:after="0" w:line="240" w:lineRule="auto"/>
      </w:pPr>
      <w:r>
        <w:separator/>
      </w:r>
    </w:p>
  </w:footnote>
  <w:footnote w:type="continuationSeparator" w:id="0">
    <w:p w:rsidR="00201D55" w:rsidRDefault="00201D55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DE5886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1D55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2561E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E5886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6458E-3C32-4A2D-9F47-6A7A6994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2016-09-21T10:58:00Z</cp:lastPrinted>
  <dcterms:created xsi:type="dcterms:W3CDTF">2016-11-02T08:47:00Z</dcterms:created>
  <dcterms:modified xsi:type="dcterms:W3CDTF">2016-11-02T08:47:00Z</dcterms:modified>
</cp:coreProperties>
</file>