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518" w:rsidRPr="00C06518" w:rsidRDefault="00C06518" w:rsidP="00C06518">
      <w:pPr>
        <w:pStyle w:val="Bezproreda"/>
        <w:jc w:val="right"/>
        <w:rPr>
          <w:i/>
          <w:sz w:val="24"/>
          <w:szCs w:val="24"/>
        </w:rPr>
      </w:pPr>
      <w:r>
        <w:rPr>
          <w:i/>
          <w:sz w:val="24"/>
          <w:szCs w:val="24"/>
        </w:rPr>
        <w:t>prijedlog</w:t>
      </w:r>
    </w:p>
    <w:p w:rsidR="008E5AAF" w:rsidRDefault="008E5AAF" w:rsidP="00AC1CEE">
      <w:pPr>
        <w:ind w:firstLine="708"/>
        <w:jc w:val="both"/>
        <w:rPr>
          <w:rFonts w:asciiTheme="minorHAnsi" w:hAnsiTheme="minorHAnsi" w:cstheme="minorHAnsi"/>
          <w:b/>
        </w:rPr>
      </w:pPr>
    </w:p>
    <w:p w:rsidR="008E5AAF" w:rsidRDefault="008E5AAF" w:rsidP="008E5AAF">
      <w:pPr>
        <w:ind w:firstLine="708"/>
        <w:jc w:val="center"/>
        <w:rPr>
          <w:rFonts w:asciiTheme="minorHAnsi" w:hAnsiTheme="minorHAnsi" w:cstheme="minorHAnsi"/>
          <w:b/>
        </w:rPr>
      </w:pPr>
      <w:r>
        <w:rPr>
          <w:rFonts w:asciiTheme="minorHAnsi" w:hAnsiTheme="minorHAnsi" w:cstheme="minorHAnsi"/>
          <w:b/>
        </w:rPr>
        <w:t>O b r a z l o ž e n j e</w:t>
      </w:r>
    </w:p>
    <w:p w:rsidR="008E5AAF" w:rsidRDefault="008E5AAF" w:rsidP="008E5AAF">
      <w:pPr>
        <w:ind w:firstLine="708"/>
        <w:jc w:val="center"/>
        <w:rPr>
          <w:rFonts w:asciiTheme="minorHAnsi" w:hAnsiTheme="minorHAnsi" w:cstheme="minorHAnsi"/>
          <w:b/>
        </w:rPr>
      </w:pPr>
    </w:p>
    <w:p w:rsidR="008E5AAF" w:rsidRDefault="008E5AAF" w:rsidP="008E5AAF">
      <w:pPr>
        <w:ind w:firstLine="708"/>
        <w:jc w:val="both"/>
        <w:rPr>
          <w:rFonts w:asciiTheme="minorHAnsi" w:hAnsiTheme="minorHAnsi" w:cstheme="minorHAnsi"/>
        </w:rPr>
      </w:pPr>
      <w:r>
        <w:rPr>
          <w:rFonts w:asciiTheme="minorHAnsi" w:hAnsiTheme="minorHAnsi" w:cstheme="minorHAnsi"/>
        </w:rPr>
        <w:t xml:space="preserve">Gradsko vijeće Grada Velike Gorice na svojoj je 12. sjednici održanoj 25.03.2016. godine donijelo Odluku o </w:t>
      </w:r>
      <w:r w:rsidRPr="008E5AAF">
        <w:rPr>
          <w:rFonts w:asciiTheme="minorHAnsi" w:hAnsiTheme="minorHAnsi" w:cstheme="minorHAnsi"/>
        </w:rPr>
        <w:t>organizaciji, načinu naplate i kontrole parkiranja u Gradu Velikoj Gorici</w:t>
      </w:r>
      <w:r>
        <w:rPr>
          <w:rFonts w:asciiTheme="minorHAnsi" w:hAnsiTheme="minorHAnsi" w:cstheme="minorHAnsi"/>
        </w:rPr>
        <w:t>.</w:t>
      </w:r>
    </w:p>
    <w:p w:rsidR="008E5AAF" w:rsidRDefault="008E5AAF" w:rsidP="008E5AAF">
      <w:pPr>
        <w:ind w:firstLine="708"/>
        <w:jc w:val="both"/>
        <w:rPr>
          <w:rFonts w:asciiTheme="minorHAnsi" w:hAnsiTheme="minorHAnsi" w:cstheme="minorHAnsi"/>
        </w:rPr>
      </w:pPr>
      <w:r>
        <w:rPr>
          <w:rFonts w:asciiTheme="minorHAnsi" w:hAnsiTheme="minorHAnsi" w:cstheme="minorHAnsi"/>
        </w:rPr>
        <w:t xml:space="preserve">U članku 9. potrebno je dodati dva parkirališna mjesta za potrebe službenih vozila Zavoda za javno zdravstvo </w:t>
      </w:r>
      <w:r w:rsidR="00B66862">
        <w:rPr>
          <w:rFonts w:asciiTheme="minorHAnsi" w:hAnsiTheme="minorHAnsi" w:cstheme="minorHAnsi"/>
        </w:rPr>
        <w:t>Zagrebačke županije, koja se nalaze u sklopu Doma zdravlja Velika Gorica.</w:t>
      </w:r>
    </w:p>
    <w:p w:rsidR="00B66862" w:rsidRDefault="00A97AB9" w:rsidP="00B66862">
      <w:pPr>
        <w:ind w:firstLine="708"/>
        <w:jc w:val="both"/>
        <w:rPr>
          <w:rFonts w:asciiTheme="minorHAnsi" w:hAnsiTheme="minorHAnsi" w:cstheme="minorHAnsi"/>
        </w:rPr>
      </w:pPr>
      <w:r>
        <w:rPr>
          <w:rFonts w:asciiTheme="minorHAnsi" w:hAnsiTheme="minorHAnsi" w:cstheme="minorHAnsi"/>
        </w:rPr>
        <w:t xml:space="preserve">Kako osobe s invaliditetom </w:t>
      </w:r>
      <w:r w:rsidR="00B66862">
        <w:rPr>
          <w:rFonts w:asciiTheme="minorHAnsi" w:hAnsiTheme="minorHAnsi" w:cstheme="minorHAnsi"/>
        </w:rPr>
        <w:t xml:space="preserve">i dobrovoljni darivatelji krvi s preko 40 puta darovanom krvi ulaze u drugačiji sustav korištenja parkirališnih mjesta u pogledu naplate povlaštenih karata, u prijedlogu Odluke o izmjeni i dopuni Odluku o </w:t>
      </w:r>
      <w:r w:rsidR="00B66862" w:rsidRPr="008E5AAF">
        <w:rPr>
          <w:rFonts w:asciiTheme="minorHAnsi" w:hAnsiTheme="minorHAnsi" w:cstheme="minorHAnsi"/>
        </w:rPr>
        <w:t>organizaciji, načinu naplate i kontrole parkiranja u Gradu Velikoj Gorici</w:t>
      </w:r>
      <w:r w:rsidR="00B66862">
        <w:rPr>
          <w:rFonts w:asciiTheme="minorHAnsi" w:hAnsiTheme="minorHAnsi" w:cstheme="minorHAnsi"/>
        </w:rPr>
        <w:t xml:space="preserve"> došlo je do promjena koje se tiču uvjeta korištenja parkirališnih mjesta i povlaštenih parkirnih karata.</w:t>
      </w:r>
    </w:p>
    <w:p w:rsidR="00B66862" w:rsidRDefault="00B66862" w:rsidP="00B66862">
      <w:pPr>
        <w:ind w:firstLine="708"/>
        <w:jc w:val="both"/>
        <w:rPr>
          <w:rFonts w:asciiTheme="minorHAnsi" w:hAnsiTheme="minorHAnsi" w:cstheme="minorHAnsi"/>
        </w:rPr>
      </w:pPr>
      <w:r>
        <w:rPr>
          <w:rFonts w:asciiTheme="minorHAnsi" w:hAnsiTheme="minorHAnsi" w:cstheme="minorHAnsi"/>
        </w:rPr>
        <w:t xml:space="preserve">Prijedlogom predmetne Odluke </w:t>
      </w:r>
      <w:r w:rsidR="002B233E">
        <w:rPr>
          <w:rFonts w:asciiTheme="minorHAnsi" w:hAnsiTheme="minorHAnsi" w:cstheme="minorHAnsi"/>
        </w:rPr>
        <w:t xml:space="preserve">za </w:t>
      </w:r>
      <w:r>
        <w:rPr>
          <w:rFonts w:asciiTheme="minorHAnsi" w:hAnsiTheme="minorHAnsi" w:cstheme="minorHAnsi"/>
        </w:rPr>
        <w:t>osobe s invaliditetom i dobrovoljn</w:t>
      </w:r>
      <w:r w:rsidR="002B233E">
        <w:rPr>
          <w:rFonts w:asciiTheme="minorHAnsi" w:hAnsiTheme="minorHAnsi" w:cstheme="minorHAnsi"/>
        </w:rPr>
        <w:t>e</w:t>
      </w:r>
      <w:r>
        <w:rPr>
          <w:rFonts w:asciiTheme="minorHAnsi" w:hAnsiTheme="minorHAnsi" w:cstheme="minorHAnsi"/>
        </w:rPr>
        <w:t xml:space="preserve"> darivatelj</w:t>
      </w:r>
      <w:r w:rsidR="002B233E">
        <w:rPr>
          <w:rFonts w:asciiTheme="minorHAnsi" w:hAnsiTheme="minorHAnsi" w:cstheme="minorHAnsi"/>
        </w:rPr>
        <w:t>e</w:t>
      </w:r>
      <w:r>
        <w:rPr>
          <w:rFonts w:asciiTheme="minorHAnsi" w:hAnsiTheme="minorHAnsi" w:cstheme="minorHAnsi"/>
        </w:rPr>
        <w:t xml:space="preserve"> krvi s preko 40 puta darovanom krvi  povlašten</w:t>
      </w:r>
      <w:r w:rsidR="002B233E">
        <w:rPr>
          <w:rFonts w:asciiTheme="minorHAnsi" w:hAnsiTheme="minorHAnsi" w:cstheme="minorHAnsi"/>
        </w:rPr>
        <w:t>a</w:t>
      </w:r>
      <w:r>
        <w:rPr>
          <w:rFonts w:asciiTheme="minorHAnsi" w:hAnsiTheme="minorHAnsi" w:cstheme="minorHAnsi"/>
        </w:rPr>
        <w:t xml:space="preserve"> kart</w:t>
      </w:r>
      <w:r w:rsidR="002B233E">
        <w:rPr>
          <w:rFonts w:asciiTheme="minorHAnsi" w:hAnsiTheme="minorHAnsi" w:cstheme="minorHAnsi"/>
        </w:rPr>
        <w:t>a</w:t>
      </w:r>
      <w:r>
        <w:rPr>
          <w:rFonts w:asciiTheme="minorHAnsi" w:hAnsiTheme="minorHAnsi" w:cstheme="minorHAnsi"/>
        </w:rPr>
        <w:t xml:space="preserve"> </w:t>
      </w:r>
      <w:r w:rsidR="002B233E">
        <w:rPr>
          <w:rFonts w:asciiTheme="minorHAnsi" w:hAnsiTheme="minorHAnsi" w:cstheme="minorHAnsi"/>
        </w:rPr>
        <w:t>stoji 10,00 kuna godišnje,</w:t>
      </w:r>
      <w:r w:rsidR="00BD00FD">
        <w:rPr>
          <w:rFonts w:asciiTheme="minorHAnsi" w:hAnsiTheme="minorHAnsi" w:cstheme="minorHAnsi"/>
        </w:rPr>
        <w:t xml:space="preserve"> čije troškove izdavanja će snositi Grad Velika Gorica. </w:t>
      </w:r>
    </w:p>
    <w:p w:rsidR="00A97AB9" w:rsidRDefault="00A97AB9" w:rsidP="00A97AB9">
      <w:pPr>
        <w:ind w:firstLine="708"/>
        <w:jc w:val="both"/>
        <w:rPr>
          <w:rFonts w:asciiTheme="minorHAnsi" w:hAnsiTheme="minorHAnsi" w:cstheme="minorHAnsi"/>
        </w:rPr>
      </w:pPr>
      <w:r>
        <w:rPr>
          <w:rFonts w:asciiTheme="minorHAnsi" w:hAnsiTheme="minorHAnsi" w:cstheme="minorHAnsi"/>
        </w:rPr>
        <w:t>Vlasnici električnih vozila Prijedlogom Odluke ušli bi u sustav naplate povlaštenih karata, te bi mjesečna naknada za istu iznosila 30,00 kuna.</w:t>
      </w:r>
    </w:p>
    <w:p w:rsidR="00B66862" w:rsidRDefault="006B2C39" w:rsidP="00B66862">
      <w:pPr>
        <w:ind w:firstLine="708"/>
        <w:jc w:val="both"/>
        <w:rPr>
          <w:rFonts w:asciiTheme="minorHAnsi" w:hAnsiTheme="minorHAnsi" w:cstheme="minorHAnsi"/>
        </w:rPr>
      </w:pPr>
      <w:r>
        <w:rPr>
          <w:rFonts w:asciiTheme="minorHAnsi" w:hAnsiTheme="minorHAnsi" w:cstheme="minorHAnsi"/>
        </w:rPr>
        <w:t>Dobivanje</w:t>
      </w:r>
      <w:r w:rsidR="00FC100C">
        <w:rPr>
          <w:rFonts w:asciiTheme="minorHAnsi" w:hAnsiTheme="minorHAnsi" w:cstheme="minorHAnsi"/>
        </w:rPr>
        <w:t xml:space="preserve"> povlaštene karte za korisnike navedene u članku 27. stavak 2. predmetne Odluke moguć</w:t>
      </w:r>
      <w:r w:rsidR="00B56A2E">
        <w:rPr>
          <w:rFonts w:asciiTheme="minorHAnsi" w:hAnsiTheme="minorHAnsi" w:cstheme="minorHAnsi"/>
        </w:rPr>
        <w:t>e</w:t>
      </w:r>
      <w:r w:rsidR="00FC100C">
        <w:rPr>
          <w:rFonts w:asciiTheme="minorHAnsi" w:hAnsiTheme="minorHAnsi" w:cstheme="minorHAnsi"/>
        </w:rPr>
        <w:t xml:space="preserve"> je uz predočenje dokaza navedenih u članku 24. Odluke, jednom godišnje, s rokom važenja od dvanaest mjeseci računajući od datuma izdavanja iste.</w:t>
      </w:r>
    </w:p>
    <w:p w:rsidR="00B66862" w:rsidRDefault="002B233E" w:rsidP="00B66862">
      <w:pPr>
        <w:ind w:firstLine="708"/>
        <w:jc w:val="both"/>
        <w:rPr>
          <w:rFonts w:asciiTheme="minorHAnsi" w:hAnsiTheme="minorHAnsi" w:cstheme="minorHAnsi"/>
        </w:rPr>
      </w:pPr>
      <w:r>
        <w:rPr>
          <w:rFonts w:asciiTheme="minorHAnsi" w:hAnsiTheme="minorHAnsi" w:cstheme="minorHAnsi"/>
        </w:rPr>
        <w:t xml:space="preserve">Postojećim poreznim propisima utvrđena je obveza plaćanja PDV-a na nezaračunate isporuke u visini PDV-a koji bi bio zaračunan da su za sve isporuke obavljene tijekom obračunskog  razdoblja izdani računi. Navedenim bi trgovačko društvo koje obavlja poslove organizatora parkiranja na području Grada Velike Gorice bilo oštećeno za neobračunati prihod  što bi </w:t>
      </w:r>
      <w:r w:rsidR="00BD00FD">
        <w:rPr>
          <w:rFonts w:asciiTheme="minorHAnsi" w:hAnsiTheme="minorHAnsi" w:cstheme="minorHAnsi"/>
        </w:rPr>
        <w:t xml:space="preserve">u konačnici </w:t>
      </w:r>
      <w:r>
        <w:rPr>
          <w:rFonts w:asciiTheme="minorHAnsi" w:hAnsiTheme="minorHAnsi" w:cstheme="minorHAnsi"/>
        </w:rPr>
        <w:t xml:space="preserve">utjecalo na poslovanje  </w:t>
      </w:r>
      <w:r w:rsidR="00BD00FD">
        <w:rPr>
          <w:rFonts w:asciiTheme="minorHAnsi" w:hAnsiTheme="minorHAnsi" w:cstheme="minorHAnsi"/>
        </w:rPr>
        <w:t>istog</w:t>
      </w:r>
      <w:r>
        <w:rPr>
          <w:rFonts w:asciiTheme="minorHAnsi" w:hAnsiTheme="minorHAnsi" w:cstheme="minorHAnsi"/>
        </w:rPr>
        <w:t>.</w:t>
      </w:r>
    </w:p>
    <w:p w:rsidR="00D80A5C" w:rsidRPr="00D80A5C" w:rsidRDefault="00D80A5C" w:rsidP="00D80A5C">
      <w:pPr>
        <w:ind w:firstLine="708"/>
        <w:jc w:val="both"/>
        <w:rPr>
          <w:rFonts w:asciiTheme="minorHAnsi" w:hAnsiTheme="minorHAnsi" w:cstheme="minorHAnsi"/>
        </w:rPr>
      </w:pPr>
      <w:r w:rsidRPr="00D80A5C">
        <w:rPr>
          <w:rFonts w:asciiTheme="minorHAnsi" w:hAnsiTheme="minorHAnsi" w:cstheme="minorHAnsi"/>
        </w:rPr>
        <w:t xml:space="preserve">Zbog navedenog predlažemo da Gradonačelnik Grada Velike Gorice utvrdi Prijedlog Odluke </w:t>
      </w:r>
      <w:r w:rsidR="00B3108E" w:rsidRPr="008E5AAF">
        <w:rPr>
          <w:rFonts w:asciiTheme="minorHAnsi" w:hAnsiTheme="minorHAnsi" w:cstheme="minorHAnsi"/>
        </w:rPr>
        <w:t>o izmjeni i dopuni Odluke o organizaciji, načinu naplate i kontrole parkiranja u Gradu Velikoj Gorici</w:t>
      </w:r>
      <w:r w:rsidR="00B3108E" w:rsidRPr="00D80A5C">
        <w:rPr>
          <w:rFonts w:asciiTheme="minorHAnsi" w:hAnsiTheme="minorHAnsi" w:cstheme="minorHAnsi"/>
        </w:rPr>
        <w:t xml:space="preserve"> </w:t>
      </w:r>
      <w:r w:rsidRPr="00D80A5C">
        <w:rPr>
          <w:rFonts w:asciiTheme="minorHAnsi" w:hAnsiTheme="minorHAnsi" w:cstheme="minorHAnsi"/>
        </w:rPr>
        <w:t>u priloženom tekstu</w:t>
      </w:r>
      <w:r w:rsidR="00B3108E">
        <w:rPr>
          <w:rFonts w:asciiTheme="minorHAnsi" w:hAnsiTheme="minorHAnsi" w:cstheme="minorHAnsi"/>
        </w:rPr>
        <w:t xml:space="preserve">, </w:t>
      </w:r>
      <w:r w:rsidRPr="00D80A5C">
        <w:rPr>
          <w:rFonts w:asciiTheme="minorHAnsi" w:hAnsiTheme="minorHAnsi" w:cstheme="minorHAnsi"/>
        </w:rPr>
        <w:t xml:space="preserve"> te da je uputi Gradskom vijeću na donošenje. </w:t>
      </w:r>
    </w:p>
    <w:p w:rsidR="00D80A5C" w:rsidRPr="00D80A5C" w:rsidRDefault="00D80A5C" w:rsidP="00D80A5C">
      <w:pPr>
        <w:rPr>
          <w:rFonts w:asciiTheme="minorHAnsi" w:hAnsiTheme="minorHAnsi" w:cstheme="minorHAnsi"/>
        </w:rPr>
      </w:pPr>
    </w:p>
    <w:p w:rsidR="00BD00FD" w:rsidRDefault="00BD00FD" w:rsidP="00B66862">
      <w:pPr>
        <w:ind w:firstLine="708"/>
        <w:jc w:val="both"/>
        <w:rPr>
          <w:rFonts w:asciiTheme="minorHAnsi" w:hAnsiTheme="minorHAnsi" w:cstheme="minorHAnsi"/>
        </w:rPr>
      </w:pPr>
    </w:p>
    <w:p w:rsidR="00B541C0" w:rsidRPr="00B541C0" w:rsidRDefault="00B541C0" w:rsidP="00B541C0">
      <w:pPr>
        <w:pStyle w:val="Bezproreda"/>
        <w:rPr>
          <w:sz w:val="24"/>
          <w:szCs w:val="24"/>
        </w:rPr>
      </w:pPr>
    </w:p>
    <w:sectPr w:rsidR="00B541C0" w:rsidRPr="00B541C0" w:rsidSect="00E255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libri Light">
    <w:altName w:val="Arial"/>
    <w:charset w:val="EE"/>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C27C5"/>
    <w:multiLevelType w:val="hybridMultilevel"/>
    <w:tmpl w:val="E1D4187C"/>
    <w:lvl w:ilvl="0" w:tplc="90CA2DB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68DA373A"/>
    <w:multiLevelType w:val="hybridMultilevel"/>
    <w:tmpl w:val="F9E218B0"/>
    <w:lvl w:ilvl="0" w:tplc="11507FB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6AF216BB"/>
    <w:multiLevelType w:val="hybridMultilevel"/>
    <w:tmpl w:val="7700B2F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541C0"/>
    <w:rsid w:val="000538F6"/>
    <w:rsid w:val="001327D0"/>
    <w:rsid w:val="0019233C"/>
    <w:rsid w:val="0023401D"/>
    <w:rsid w:val="002B233E"/>
    <w:rsid w:val="00355297"/>
    <w:rsid w:val="003C743A"/>
    <w:rsid w:val="00411750"/>
    <w:rsid w:val="004A698D"/>
    <w:rsid w:val="004E6064"/>
    <w:rsid w:val="00562D26"/>
    <w:rsid w:val="00623EEA"/>
    <w:rsid w:val="006A7255"/>
    <w:rsid w:val="006B2C39"/>
    <w:rsid w:val="008938C5"/>
    <w:rsid w:val="008E5AAF"/>
    <w:rsid w:val="00920AEA"/>
    <w:rsid w:val="00936EBA"/>
    <w:rsid w:val="009D162C"/>
    <w:rsid w:val="009E3096"/>
    <w:rsid w:val="00A97AB9"/>
    <w:rsid w:val="00AC1CEE"/>
    <w:rsid w:val="00AD7279"/>
    <w:rsid w:val="00B04935"/>
    <w:rsid w:val="00B3108E"/>
    <w:rsid w:val="00B541C0"/>
    <w:rsid w:val="00B56A2E"/>
    <w:rsid w:val="00B66862"/>
    <w:rsid w:val="00B72A00"/>
    <w:rsid w:val="00BD00FD"/>
    <w:rsid w:val="00C06518"/>
    <w:rsid w:val="00C2460E"/>
    <w:rsid w:val="00D17B9D"/>
    <w:rsid w:val="00D80A5C"/>
    <w:rsid w:val="00DC239C"/>
    <w:rsid w:val="00E2557E"/>
    <w:rsid w:val="00F30391"/>
    <w:rsid w:val="00FC100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CEE"/>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B541C0"/>
    <w:pPr>
      <w:spacing w:after="0" w:line="240" w:lineRule="auto"/>
    </w:pPr>
  </w:style>
  <w:style w:type="paragraph" w:styleId="Tijeloteksta">
    <w:name w:val="Body Text"/>
    <w:aliases w:val="uvlaka 2,uvlaka 3"/>
    <w:basedOn w:val="Normal"/>
    <w:next w:val="Tijeloteksta-uvlaka2"/>
    <w:link w:val="TijelotekstaChar"/>
    <w:rsid w:val="000538F6"/>
    <w:pPr>
      <w:ind w:firstLine="720"/>
      <w:jc w:val="both"/>
    </w:pPr>
    <w:rPr>
      <w:sz w:val="28"/>
      <w:szCs w:val="20"/>
      <w:lang w:val="en-AU"/>
    </w:rPr>
  </w:style>
  <w:style w:type="character" w:customStyle="1" w:styleId="TijelotekstaChar">
    <w:name w:val="Tijelo teksta Char"/>
    <w:aliases w:val="uvlaka 2 Char,uvlaka 3 Char"/>
    <w:basedOn w:val="Zadanifontodlomka"/>
    <w:link w:val="Tijeloteksta"/>
    <w:rsid w:val="000538F6"/>
    <w:rPr>
      <w:rFonts w:ascii="Times New Roman" w:eastAsia="Times New Roman" w:hAnsi="Times New Roman" w:cs="Times New Roman"/>
      <w:sz w:val="28"/>
      <w:szCs w:val="20"/>
      <w:lang w:val="en-AU" w:eastAsia="hr-HR"/>
    </w:rPr>
  </w:style>
  <w:style w:type="paragraph" w:styleId="Tijeloteksta-uvlaka2">
    <w:name w:val="Body Text Indent 2"/>
    <w:basedOn w:val="Normal"/>
    <w:link w:val="Tijeloteksta-uvlaka2Char"/>
    <w:uiPriority w:val="99"/>
    <w:semiHidden/>
    <w:unhideWhenUsed/>
    <w:rsid w:val="000538F6"/>
    <w:pPr>
      <w:spacing w:after="120" w:line="480" w:lineRule="auto"/>
      <w:ind w:left="283"/>
    </w:pPr>
  </w:style>
  <w:style w:type="character" w:customStyle="1" w:styleId="Tijeloteksta-uvlaka2Char">
    <w:name w:val="Tijelo teksta - uvlaka 2 Char"/>
    <w:basedOn w:val="Zadanifontodlomka"/>
    <w:link w:val="Tijeloteksta-uvlaka2"/>
    <w:uiPriority w:val="99"/>
    <w:semiHidden/>
    <w:rsid w:val="000538F6"/>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D17B9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17B9D"/>
    <w:rPr>
      <w:rFonts w:ascii="Segoe UI" w:eastAsia="Times New Roman" w:hAnsi="Segoe UI" w:cs="Segoe UI"/>
      <w:sz w:val="18"/>
      <w:szCs w:val="18"/>
      <w:lang w:eastAsia="hr-H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5A017-C804-4384-9ED7-CCAB512D6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1765</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Maja</cp:lastModifiedBy>
  <cp:revision>2</cp:revision>
  <cp:lastPrinted>2016-10-24T11:10:00Z</cp:lastPrinted>
  <dcterms:created xsi:type="dcterms:W3CDTF">2016-10-25T12:24:00Z</dcterms:created>
  <dcterms:modified xsi:type="dcterms:W3CDTF">2016-10-25T12:24:00Z</dcterms:modified>
</cp:coreProperties>
</file>