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</w:tblGrid>
      <w:tr w:rsidR="00C17666" w:rsidTr="00B46339">
        <w:tc>
          <w:tcPr>
            <w:tcW w:w="3960" w:type="dxa"/>
          </w:tcPr>
          <w:p w:rsidR="00C17666" w:rsidRDefault="00C17666" w:rsidP="00B46339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42900" cy="434340"/>
                  <wp:effectExtent l="0" t="0" r="0" b="381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666" w:rsidTr="00B46339">
        <w:tc>
          <w:tcPr>
            <w:tcW w:w="3960" w:type="dxa"/>
          </w:tcPr>
          <w:p w:rsidR="00C17666" w:rsidRDefault="00C17666" w:rsidP="00B46339">
            <w:pPr>
              <w:ind w:right="51"/>
              <w:jc w:val="center"/>
              <w:rPr>
                <w:b/>
                <w:sz w:val="20"/>
              </w:rPr>
            </w:pPr>
          </w:p>
          <w:p w:rsidR="00C17666" w:rsidRPr="0081169B" w:rsidRDefault="00C17666" w:rsidP="00B46339">
            <w:pPr>
              <w:ind w:right="51"/>
              <w:jc w:val="center"/>
              <w:rPr>
                <w:b/>
                <w:sz w:val="22"/>
                <w:szCs w:val="22"/>
              </w:rPr>
            </w:pPr>
            <w:r w:rsidRPr="0081169B">
              <w:rPr>
                <w:b/>
                <w:sz w:val="22"/>
                <w:szCs w:val="22"/>
              </w:rPr>
              <w:t>REPUBLIKA HRVATSKA</w:t>
            </w:r>
          </w:p>
          <w:p w:rsidR="00C17666" w:rsidRPr="0081169B" w:rsidRDefault="00C17666" w:rsidP="00B46339">
            <w:pPr>
              <w:ind w:right="51"/>
              <w:jc w:val="center"/>
              <w:rPr>
                <w:b/>
                <w:sz w:val="22"/>
                <w:szCs w:val="22"/>
              </w:rPr>
            </w:pPr>
            <w:r w:rsidRPr="0081169B">
              <w:rPr>
                <w:b/>
                <w:sz w:val="22"/>
                <w:szCs w:val="22"/>
              </w:rPr>
              <w:t>ZAGREBAČKA ŽUPANIJA</w:t>
            </w:r>
          </w:p>
          <w:p w:rsidR="00C17666" w:rsidRPr="0081169B" w:rsidRDefault="00C17666" w:rsidP="00B46339">
            <w:pPr>
              <w:ind w:right="51"/>
              <w:jc w:val="center"/>
              <w:rPr>
                <w:b/>
                <w:sz w:val="22"/>
                <w:szCs w:val="22"/>
              </w:rPr>
            </w:pPr>
            <w:r w:rsidRPr="0081169B">
              <w:rPr>
                <w:b/>
                <w:sz w:val="22"/>
                <w:szCs w:val="22"/>
              </w:rPr>
              <w:t>GRAD VELIKA GORICA</w:t>
            </w:r>
          </w:p>
          <w:p w:rsidR="00C17666" w:rsidRPr="00846F36" w:rsidRDefault="00C17666" w:rsidP="00B46339">
            <w:pPr>
              <w:ind w:right="51"/>
              <w:jc w:val="center"/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>GRADONAČELNIK</w:t>
            </w:r>
          </w:p>
          <w:p w:rsidR="00C17666" w:rsidRPr="00704234" w:rsidRDefault="00C17666" w:rsidP="00B46339">
            <w:pPr>
              <w:jc w:val="center"/>
              <w:rPr>
                <w:b/>
                <w:sz w:val="20"/>
              </w:rPr>
            </w:pPr>
          </w:p>
        </w:tc>
      </w:tr>
    </w:tbl>
    <w:p w:rsidR="00C17666" w:rsidRDefault="00C17666" w:rsidP="00C17666">
      <w:pPr>
        <w:spacing w:line="240" w:lineRule="exact"/>
        <w:rPr>
          <w:sz w:val="20"/>
        </w:rPr>
      </w:pPr>
    </w:p>
    <w:p w:rsidR="00C17666" w:rsidRDefault="00C17666" w:rsidP="00C1766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Na temelju Odluke</w:t>
      </w:r>
      <w:r w:rsidR="00FC5540">
        <w:rPr>
          <w:sz w:val="22"/>
          <w:szCs w:val="22"/>
        </w:rPr>
        <w:t xml:space="preserve"> o raspisivanju javnog natječaja za obavljanje poslova prijevoza pokojnika koji se financiraju iz Proračuna Grada Velike Gorice</w:t>
      </w:r>
      <w:r>
        <w:rPr>
          <w:sz w:val="22"/>
          <w:szCs w:val="22"/>
        </w:rPr>
        <w:t>, KLASA:</w:t>
      </w:r>
      <w:r w:rsidR="00FC5540">
        <w:rPr>
          <w:sz w:val="22"/>
          <w:szCs w:val="22"/>
        </w:rPr>
        <w:t xml:space="preserve"> 363-02/2016-01/20, U</w:t>
      </w:r>
      <w:r>
        <w:rPr>
          <w:sz w:val="22"/>
          <w:szCs w:val="22"/>
        </w:rPr>
        <w:t>RBROJ:</w:t>
      </w:r>
      <w:r w:rsidR="00FC5540">
        <w:rPr>
          <w:sz w:val="22"/>
          <w:szCs w:val="22"/>
        </w:rPr>
        <w:t xml:space="preserve"> 238-31-13/02130-2016-1</w:t>
      </w:r>
      <w:r>
        <w:rPr>
          <w:sz w:val="22"/>
          <w:szCs w:val="22"/>
        </w:rPr>
        <w:t xml:space="preserve">, od </w:t>
      </w:r>
      <w:r w:rsidR="00FC5540">
        <w:rPr>
          <w:sz w:val="22"/>
          <w:szCs w:val="22"/>
        </w:rPr>
        <w:t>19.10.2016.</w:t>
      </w:r>
      <w:r>
        <w:rPr>
          <w:sz w:val="22"/>
          <w:szCs w:val="22"/>
        </w:rPr>
        <w:t xml:space="preserve"> Gradonačelnik Grada Velike Gorice raspisuje</w:t>
      </w:r>
    </w:p>
    <w:p w:rsidR="00A50C12" w:rsidRDefault="00A50C12" w:rsidP="00C17666">
      <w:pPr>
        <w:ind w:firstLine="720"/>
        <w:jc w:val="both"/>
        <w:rPr>
          <w:sz w:val="22"/>
          <w:szCs w:val="22"/>
        </w:rPr>
      </w:pPr>
    </w:p>
    <w:p w:rsidR="00C17666" w:rsidRPr="0081169B" w:rsidRDefault="00C17666" w:rsidP="00C17666">
      <w:pPr>
        <w:ind w:firstLine="720"/>
        <w:jc w:val="both"/>
        <w:rPr>
          <w:sz w:val="22"/>
          <w:szCs w:val="22"/>
        </w:rPr>
      </w:pPr>
      <w:r w:rsidRPr="0081169B">
        <w:rPr>
          <w:sz w:val="22"/>
          <w:szCs w:val="22"/>
        </w:rPr>
        <w:t xml:space="preserve"> </w:t>
      </w:r>
    </w:p>
    <w:p w:rsidR="00C17666" w:rsidRPr="0081169B" w:rsidRDefault="00C17666" w:rsidP="00C17666">
      <w:pPr>
        <w:jc w:val="center"/>
        <w:rPr>
          <w:b/>
          <w:sz w:val="22"/>
          <w:szCs w:val="22"/>
        </w:rPr>
      </w:pPr>
      <w:r w:rsidRPr="0081169B">
        <w:rPr>
          <w:b/>
          <w:sz w:val="22"/>
          <w:szCs w:val="22"/>
        </w:rPr>
        <w:t>NATJEČAJ</w:t>
      </w:r>
    </w:p>
    <w:p w:rsidR="00C17666" w:rsidRDefault="00C17666" w:rsidP="00C17666">
      <w:pPr>
        <w:jc w:val="center"/>
        <w:rPr>
          <w:b/>
          <w:sz w:val="22"/>
          <w:szCs w:val="22"/>
        </w:rPr>
      </w:pPr>
      <w:r w:rsidRPr="0081169B">
        <w:rPr>
          <w:b/>
          <w:sz w:val="22"/>
          <w:szCs w:val="22"/>
        </w:rPr>
        <w:t xml:space="preserve">za </w:t>
      </w:r>
      <w:r>
        <w:rPr>
          <w:b/>
          <w:sz w:val="22"/>
          <w:szCs w:val="22"/>
        </w:rPr>
        <w:t>obavljanje poslova prijevoza pokojnika</w:t>
      </w:r>
    </w:p>
    <w:p w:rsidR="00C17666" w:rsidRDefault="00C17666" w:rsidP="00AC0C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koji se financiraju iz Proračuna Grada Velike Gorice</w:t>
      </w:r>
    </w:p>
    <w:p w:rsidR="00AC0C10" w:rsidRDefault="00AC0C10" w:rsidP="00AC0C10">
      <w:pPr>
        <w:jc w:val="center"/>
        <w:rPr>
          <w:b/>
          <w:sz w:val="22"/>
          <w:szCs w:val="22"/>
        </w:rPr>
      </w:pPr>
    </w:p>
    <w:p w:rsidR="00AC0C10" w:rsidRDefault="00AC0C10" w:rsidP="00AC0C10">
      <w:pPr>
        <w:jc w:val="center"/>
        <w:rPr>
          <w:b/>
          <w:sz w:val="22"/>
          <w:szCs w:val="22"/>
        </w:rPr>
      </w:pPr>
    </w:p>
    <w:p w:rsidR="00AC0C10" w:rsidRPr="00AC0C10" w:rsidRDefault="00AC0C10" w:rsidP="00944268">
      <w:pPr>
        <w:pStyle w:val="Odlomakpopisa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0"/>
        </w:rPr>
        <w:t>PREDMET NATJEČAJA:</w:t>
      </w:r>
    </w:p>
    <w:p w:rsidR="00AC0C10" w:rsidRDefault="005D41DC" w:rsidP="00944268">
      <w:pPr>
        <w:pStyle w:val="Odlomakpopis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Poslovi preuzimanja i prijevoza umrle osobe ili posmrtnih ostataka osoba od mjesta smrti na području Grada Velike Gorice do nadležne patologije ili sudske medicine, za koje nije moguće utvrditi uzrok smrti bez obdukcije.</w:t>
      </w:r>
    </w:p>
    <w:p w:rsidR="005D41DC" w:rsidRDefault="005D41DC" w:rsidP="00944268">
      <w:pPr>
        <w:pStyle w:val="Odlomakpopisa"/>
        <w:ind w:left="0"/>
        <w:jc w:val="both"/>
        <w:rPr>
          <w:sz w:val="22"/>
          <w:szCs w:val="22"/>
        </w:rPr>
      </w:pPr>
    </w:p>
    <w:p w:rsidR="005D41DC" w:rsidRDefault="005D41DC" w:rsidP="00944268">
      <w:pPr>
        <w:pStyle w:val="Odlomakpopis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Grad Velika Gorica snosit će troškove preuzimanja i prijevoza umrle osobe na obdukciju temeljem ispostavljenog računa pogrebnika, uz uvjete:</w:t>
      </w:r>
    </w:p>
    <w:p w:rsidR="005D41DC" w:rsidRDefault="005D41DC" w:rsidP="00944268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da se umrla osoba ili posmrtni ostaci nalaze na području Grada Velike Gorice,</w:t>
      </w:r>
    </w:p>
    <w:p w:rsidR="005D41DC" w:rsidRDefault="005D41DC" w:rsidP="00944268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da preuzimanje i prijevoz umrle osobe na obdukciju obavlja prijevoznik koji s Gradom Velika Gorica ima zaključen ugovor o obavljanju tih poslova</w:t>
      </w:r>
    </w:p>
    <w:p w:rsidR="00A50C12" w:rsidRDefault="00944268" w:rsidP="00944268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da je pogrebnik uz račun priložio popratnicu za obdukciju izdanu od mrtvozornika nadležnog za područje Grada Velike Gorice</w:t>
      </w:r>
    </w:p>
    <w:p w:rsidR="005D41DC" w:rsidRDefault="005D41DC" w:rsidP="00944268">
      <w:pPr>
        <w:pStyle w:val="Odlomakpopisa"/>
        <w:jc w:val="both"/>
        <w:rPr>
          <w:sz w:val="22"/>
          <w:szCs w:val="22"/>
        </w:rPr>
      </w:pPr>
    </w:p>
    <w:p w:rsidR="005D41DC" w:rsidRDefault="005D41DC" w:rsidP="00944268">
      <w:pPr>
        <w:pStyle w:val="Odlomakpopisa"/>
        <w:numPr>
          <w:ilvl w:val="0"/>
          <w:numId w:val="3"/>
        </w:numPr>
        <w:jc w:val="both"/>
        <w:rPr>
          <w:b/>
          <w:sz w:val="20"/>
        </w:rPr>
      </w:pPr>
      <w:r w:rsidRPr="005D41DC">
        <w:rPr>
          <w:b/>
          <w:sz w:val="20"/>
        </w:rPr>
        <w:t xml:space="preserve">VRIJEME </w:t>
      </w:r>
      <w:r>
        <w:rPr>
          <w:b/>
          <w:sz w:val="20"/>
        </w:rPr>
        <w:t>NA KOJE SE SKLAPA UGOVOR:</w:t>
      </w:r>
    </w:p>
    <w:p w:rsidR="005D41DC" w:rsidRDefault="005D41DC" w:rsidP="00944268">
      <w:pPr>
        <w:jc w:val="both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4 (slovima: četiri) godine</w:t>
      </w:r>
    </w:p>
    <w:p w:rsidR="00A50C12" w:rsidRDefault="00A50C12" w:rsidP="00944268">
      <w:pPr>
        <w:jc w:val="both"/>
        <w:rPr>
          <w:sz w:val="20"/>
        </w:rPr>
      </w:pPr>
    </w:p>
    <w:p w:rsidR="00EF33F1" w:rsidRDefault="00EF33F1" w:rsidP="00944268">
      <w:pPr>
        <w:jc w:val="both"/>
        <w:rPr>
          <w:sz w:val="20"/>
        </w:rPr>
      </w:pPr>
    </w:p>
    <w:p w:rsidR="00EF33F1" w:rsidRDefault="00EF33F1" w:rsidP="00944268">
      <w:pPr>
        <w:pStyle w:val="Odlomakpopisa"/>
        <w:numPr>
          <w:ilvl w:val="0"/>
          <w:numId w:val="3"/>
        </w:numPr>
        <w:jc w:val="both"/>
        <w:rPr>
          <w:b/>
          <w:sz w:val="20"/>
        </w:rPr>
      </w:pPr>
      <w:r>
        <w:rPr>
          <w:b/>
          <w:sz w:val="20"/>
        </w:rPr>
        <w:t>PONUDE NA NATJEČAJ MOGU PODNIJETI PRAVNE ILI FIZIČKE OSOBE UZ ISPUNJENJE SLIJEDEĆIH UVJETA I DOKAZE O NJIHOVU ISPUNJENJU:</w:t>
      </w:r>
    </w:p>
    <w:p w:rsidR="00EF33F1" w:rsidRPr="00EF33F1" w:rsidRDefault="00EF33F1" w:rsidP="00944268">
      <w:pPr>
        <w:pStyle w:val="Odlomakpopisa"/>
        <w:numPr>
          <w:ilvl w:val="0"/>
          <w:numId w:val="4"/>
        </w:numPr>
        <w:ind w:left="709"/>
        <w:jc w:val="both"/>
        <w:rPr>
          <w:b/>
          <w:sz w:val="20"/>
        </w:rPr>
      </w:pPr>
      <w:r>
        <w:rPr>
          <w:sz w:val="20"/>
        </w:rPr>
        <w:t xml:space="preserve">da su upisane u odgovarajući registar za obavljanje </w:t>
      </w:r>
      <w:proofErr w:type="spellStart"/>
      <w:r>
        <w:rPr>
          <w:sz w:val="20"/>
        </w:rPr>
        <w:t>pogrebničke</w:t>
      </w:r>
      <w:proofErr w:type="spellEnd"/>
      <w:r>
        <w:rPr>
          <w:sz w:val="20"/>
        </w:rPr>
        <w:t xml:space="preserve"> djelatnosti, a koje dokazuju izvodom iz</w:t>
      </w:r>
    </w:p>
    <w:p w:rsidR="00EF33F1" w:rsidRDefault="00EF33F1" w:rsidP="00944268">
      <w:pPr>
        <w:pStyle w:val="Odlomakpopisa"/>
        <w:ind w:left="709"/>
        <w:jc w:val="both"/>
        <w:rPr>
          <w:sz w:val="20"/>
        </w:rPr>
      </w:pPr>
      <w:r w:rsidRPr="00EF33F1">
        <w:rPr>
          <w:sz w:val="20"/>
        </w:rPr>
        <w:t xml:space="preserve">registra ne starijim </w:t>
      </w:r>
      <w:r>
        <w:rPr>
          <w:sz w:val="20"/>
        </w:rPr>
        <w:t>od 30 dana od raspisivanja javnog natječaja,</w:t>
      </w:r>
    </w:p>
    <w:p w:rsidR="00EF33F1" w:rsidRPr="00EF33F1" w:rsidRDefault="00EF33F1" w:rsidP="00944268">
      <w:pPr>
        <w:pStyle w:val="Odlomakpopisa"/>
        <w:numPr>
          <w:ilvl w:val="0"/>
          <w:numId w:val="4"/>
        </w:numPr>
        <w:jc w:val="both"/>
        <w:rPr>
          <w:b/>
          <w:sz w:val="20"/>
        </w:rPr>
      </w:pPr>
      <w:r>
        <w:rPr>
          <w:sz w:val="20"/>
        </w:rPr>
        <w:t xml:space="preserve">da imaju rješenje o ispunjavanju uvjeta za obavljanje </w:t>
      </w:r>
      <w:proofErr w:type="spellStart"/>
      <w:r>
        <w:rPr>
          <w:sz w:val="20"/>
        </w:rPr>
        <w:t>pogrebničke</w:t>
      </w:r>
      <w:proofErr w:type="spellEnd"/>
      <w:r>
        <w:rPr>
          <w:sz w:val="20"/>
        </w:rPr>
        <w:t xml:space="preserve"> djelatnosti , a koje dokazuju preslikom rješenja,</w:t>
      </w:r>
    </w:p>
    <w:p w:rsidR="00EF33F1" w:rsidRPr="00EF33F1" w:rsidRDefault="00EF33F1" w:rsidP="00944268">
      <w:pPr>
        <w:pStyle w:val="Odlomakpopisa"/>
        <w:numPr>
          <w:ilvl w:val="0"/>
          <w:numId w:val="4"/>
        </w:numPr>
        <w:jc w:val="both"/>
        <w:rPr>
          <w:b/>
          <w:sz w:val="20"/>
        </w:rPr>
      </w:pPr>
      <w:r>
        <w:rPr>
          <w:sz w:val="20"/>
        </w:rPr>
        <w:t>da imaju na raspolaganju (u vlasništvu ili zakupu) najmanje jedno vozilo, a koje dokazuju preslikom prometne  knjižice vozila, a koje udovoljava sanitarno-tehničkim uvjetima i higijenskim uvjetima određenim posebnim propisom,</w:t>
      </w:r>
    </w:p>
    <w:p w:rsidR="00EF33F1" w:rsidRPr="00181076" w:rsidRDefault="00EF33F1" w:rsidP="00944268">
      <w:pPr>
        <w:pStyle w:val="Odlomakpopisa"/>
        <w:numPr>
          <w:ilvl w:val="0"/>
          <w:numId w:val="4"/>
        </w:numPr>
        <w:jc w:val="both"/>
        <w:rPr>
          <w:b/>
          <w:sz w:val="20"/>
        </w:rPr>
      </w:pPr>
      <w:r>
        <w:rPr>
          <w:sz w:val="20"/>
        </w:rPr>
        <w:t xml:space="preserve">ponuditelj mora priložiti pismenu izjavu </w:t>
      </w:r>
      <w:r w:rsidR="00181076">
        <w:rPr>
          <w:sz w:val="20"/>
        </w:rPr>
        <w:t>o spremnosti izvršavanja obveza iz Ugovora tijekom 24 sata svakog dana tijekom cijele godine, odnosno mora imati najmanje tri zaposlene osobe koje obavljaju poslove v</w:t>
      </w:r>
      <w:r w:rsidR="008B190A">
        <w:rPr>
          <w:sz w:val="20"/>
        </w:rPr>
        <w:t xml:space="preserve">ezane za </w:t>
      </w:r>
      <w:proofErr w:type="spellStart"/>
      <w:r w:rsidR="008B190A">
        <w:rPr>
          <w:sz w:val="20"/>
        </w:rPr>
        <w:t>pogrebničku</w:t>
      </w:r>
      <w:proofErr w:type="spellEnd"/>
      <w:r w:rsidR="008B190A">
        <w:rPr>
          <w:sz w:val="20"/>
        </w:rPr>
        <w:t xml:space="preserve"> djelatnost. Kao dokaz prilaže se potvrda Mirovinskog osiguranja da su navedeni djelatnici zaposlenici ponuditelja.</w:t>
      </w:r>
    </w:p>
    <w:p w:rsidR="00181076" w:rsidRPr="00181076" w:rsidRDefault="00181076" w:rsidP="00944268">
      <w:pPr>
        <w:pStyle w:val="Odlomakpopisa"/>
        <w:numPr>
          <w:ilvl w:val="0"/>
          <w:numId w:val="4"/>
        </w:numPr>
        <w:jc w:val="both"/>
        <w:rPr>
          <w:b/>
          <w:sz w:val="20"/>
        </w:rPr>
      </w:pPr>
      <w:r>
        <w:rPr>
          <w:sz w:val="20"/>
        </w:rPr>
        <w:t>da nemaju nepodmirenih poreznih obveza i obveza za mirovinsko osiguranje starijih od 30 dana, a koje dokazuje potvrdom Porezne uprave ne starije od 30 dana od dana raspisivanja natječaja,</w:t>
      </w:r>
    </w:p>
    <w:p w:rsidR="00181076" w:rsidRPr="00181076" w:rsidRDefault="00181076" w:rsidP="00944268">
      <w:pPr>
        <w:pStyle w:val="Odlomakpopisa"/>
        <w:numPr>
          <w:ilvl w:val="0"/>
          <w:numId w:val="4"/>
        </w:numPr>
        <w:jc w:val="both"/>
        <w:rPr>
          <w:b/>
          <w:sz w:val="20"/>
        </w:rPr>
      </w:pPr>
      <w:r>
        <w:rPr>
          <w:sz w:val="20"/>
        </w:rPr>
        <w:t>da nemaju nepodmirenih obveza prema Gradu po bilo kojoj osnovi, a koje dokazuju odgovarajućom Potvrdom nadležnog upravnog tijela Grada, ne stariju od 30 dana od dana raspisivanja javnog natječaja,</w:t>
      </w:r>
    </w:p>
    <w:p w:rsidR="00181076" w:rsidRPr="00181076" w:rsidRDefault="00181076" w:rsidP="00944268">
      <w:pPr>
        <w:pStyle w:val="Odlomakpopisa"/>
        <w:numPr>
          <w:ilvl w:val="0"/>
          <w:numId w:val="4"/>
        </w:numPr>
        <w:spacing w:line="276" w:lineRule="auto"/>
        <w:jc w:val="both"/>
        <w:rPr>
          <w:sz w:val="20"/>
        </w:rPr>
      </w:pPr>
      <w:r w:rsidRPr="00181076">
        <w:rPr>
          <w:sz w:val="20"/>
        </w:rPr>
        <w:t xml:space="preserve">da pogrebnik fizička osoba ili odgovorna osoba u pravnoj osobi nisu pravomoćno osuđeni za kaznena djela i prekršaja iz članka 13. iz Zakona o </w:t>
      </w:r>
      <w:proofErr w:type="spellStart"/>
      <w:r w:rsidRPr="00181076">
        <w:rPr>
          <w:sz w:val="20"/>
        </w:rPr>
        <w:t>pogrebničkoj</w:t>
      </w:r>
      <w:proofErr w:type="spellEnd"/>
      <w:r w:rsidRPr="00181076">
        <w:rPr>
          <w:sz w:val="20"/>
        </w:rPr>
        <w:t xml:space="preserve"> djelatnosti, a koje dokazuju Uvjerenjem o nekažnjavanju odnosno Uvjerenjem</w:t>
      </w:r>
      <w:r>
        <w:rPr>
          <w:sz w:val="20"/>
        </w:rPr>
        <w:t xml:space="preserve"> o neizricanju prekršajne kazne,</w:t>
      </w:r>
    </w:p>
    <w:p w:rsidR="00181076" w:rsidRPr="00A50C12" w:rsidRDefault="00181076" w:rsidP="00944268">
      <w:pPr>
        <w:pStyle w:val="Odlomakpopisa"/>
        <w:numPr>
          <w:ilvl w:val="0"/>
          <w:numId w:val="4"/>
        </w:numPr>
        <w:jc w:val="both"/>
        <w:rPr>
          <w:b/>
          <w:sz w:val="20"/>
        </w:rPr>
      </w:pPr>
      <w:r>
        <w:rPr>
          <w:sz w:val="20"/>
        </w:rPr>
        <w:lastRenderedPageBreak/>
        <w:t xml:space="preserve">ispunjeni cjenik </w:t>
      </w:r>
      <w:r w:rsidR="002151B0">
        <w:rPr>
          <w:sz w:val="20"/>
        </w:rPr>
        <w:t>usluga prijevoza koji je sastavni dio natječajne dokumentacije.</w:t>
      </w:r>
    </w:p>
    <w:p w:rsidR="00A50C12" w:rsidRPr="002151B0" w:rsidRDefault="00A50C12" w:rsidP="00944268">
      <w:pPr>
        <w:pStyle w:val="Odlomakpopisa"/>
        <w:rPr>
          <w:b/>
          <w:sz w:val="20"/>
        </w:rPr>
      </w:pPr>
    </w:p>
    <w:p w:rsidR="002151B0" w:rsidRPr="002151B0" w:rsidRDefault="002151B0" w:rsidP="002151B0">
      <w:pPr>
        <w:pStyle w:val="Odlomakpopisa"/>
        <w:rPr>
          <w:b/>
          <w:sz w:val="20"/>
        </w:rPr>
      </w:pPr>
    </w:p>
    <w:p w:rsidR="002151B0" w:rsidRDefault="002151B0" w:rsidP="00944268">
      <w:pPr>
        <w:pStyle w:val="Odlomakpopisa"/>
        <w:numPr>
          <w:ilvl w:val="0"/>
          <w:numId w:val="3"/>
        </w:numPr>
        <w:jc w:val="both"/>
        <w:rPr>
          <w:b/>
          <w:sz w:val="20"/>
        </w:rPr>
      </w:pPr>
      <w:r>
        <w:rPr>
          <w:b/>
          <w:sz w:val="20"/>
        </w:rPr>
        <w:t>KRITERIJI ZA IZBOR NAJPOVOLJNIJE PONUDE:</w:t>
      </w:r>
    </w:p>
    <w:p w:rsidR="002151B0" w:rsidRDefault="002151B0" w:rsidP="00944268">
      <w:pPr>
        <w:pStyle w:val="Odlomakpopisa"/>
        <w:jc w:val="both"/>
        <w:rPr>
          <w:sz w:val="20"/>
        </w:rPr>
      </w:pPr>
      <w:r>
        <w:rPr>
          <w:sz w:val="20"/>
        </w:rPr>
        <w:t xml:space="preserve">Najpovoljnijem ponuditeljem smatrat će se ponuditelj koji uz ispunjenje svih uvjeta </w:t>
      </w:r>
      <w:r w:rsidR="00944268">
        <w:rPr>
          <w:sz w:val="20"/>
        </w:rPr>
        <w:t xml:space="preserve">iz </w:t>
      </w:r>
      <w:r>
        <w:rPr>
          <w:sz w:val="20"/>
        </w:rPr>
        <w:t>točke III. ovog javnog natječaja, ponudi i ukupno najnižu cijenu, po cjeniku koji je u privitku i sastavni je dio natječajne dokumentacije.</w:t>
      </w:r>
    </w:p>
    <w:p w:rsidR="002151B0" w:rsidRDefault="002151B0" w:rsidP="00944268">
      <w:pPr>
        <w:jc w:val="both"/>
        <w:rPr>
          <w:sz w:val="20"/>
        </w:rPr>
      </w:pPr>
    </w:p>
    <w:p w:rsidR="00A50C12" w:rsidRDefault="002151B0" w:rsidP="00944268">
      <w:pPr>
        <w:jc w:val="both"/>
        <w:rPr>
          <w:sz w:val="20"/>
        </w:rPr>
      </w:pPr>
      <w:r>
        <w:rPr>
          <w:sz w:val="20"/>
        </w:rPr>
        <w:tab/>
      </w:r>
    </w:p>
    <w:p w:rsidR="002151B0" w:rsidRDefault="00A50C12" w:rsidP="00944268">
      <w:pPr>
        <w:jc w:val="both"/>
        <w:rPr>
          <w:sz w:val="20"/>
        </w:rPr>
      </w:pPr>
      <w:r>
        <w:rPr>
          <w:sz w:val="20"/>
        </w:rPr>
        <w:tab/>
      </w:r>
      <w:r w:rsidR="002151B0">
        <w:rPr>
          <w:sz w:val="20"/>
        </w:rPr>
        <w:t>Nepotpune i nepravovremene ponude neće se razmatrati.</w:t>
      </w:r>
    </w:p>
    <w:p w:rsidR="00A50C12" w:rsidRDefault="00A50C12" w:rsidP="00944268">
      <w:pPr>
        <w:jc w:val="both"/>
        <w:rPr>
          <w:sz w:val="20"/>
        </w:rPr>
      </w:pPr>
    </w:p>
    <w:p w:rsidR="002151B0" w:rsidRDefault="002151B0" w:rsidP="00944268">
      <w:pPr>
        <w:jc w:val="both"/>
        <w:rPr>
          <w:sz w:val="20"/>
        </w:rPr>
      </w:pPr>
    </w:p>
    <w:p w:rsidR="002151B0" w:rsidRDefault="00A31249" w:rsidP="00944268">
      <w:pPr>
        <w:pStyle w:val="Odlomakpopisa"/>
        <w:numPr>
          <w:ilvl w:val="0"/>
          <w:numId w:val="3"/>
        </w:numPr>
        <w:jc w:val="both"/>
        <w:rPr>
          <w:b/>
          <w:sz w:val="20"/>
        </w:rPr>
      </w:pPr>
      <w:r>
        <w:rPr>
          <w:b/>
          <w:sz w:val="20"/>
        </w:rPr>
        <w:t>ROK ZA PREDAJU PONUDA:</w:t>
      </w:r>
    </w:p>
    <w:p w:rsidR="00A31249" w:rsidRDefault="00A31249" w:rsidP="00944268">
      <w:pPr>
        <w:pStyle w:val="Odlomakpopisa"/>
        <w:ind w:left="709"/>
        <w:jc w:val="both"/>
        <w:rPr>
          <w:sz w:val="20"/>
        </w:rPr>
      </w:pPr>
      <w:r>
        <w:rPr>
          <w:sz w:val="20"/>
        </w:rPr>
        <w:t>Ponude sa prilozima dostavljaju se u roku 15 dana od dana objave javnog natječaja, preporučenom pošiljkom na adresu: GRAD VELIKA GORICA</w:t>
      </w:r>
    </w:p>
    <w:p w:rsidR="00A31249" w:rsidRDefault="00A31249" w:rsidP="00944268">
      <w:pPr>
        <w:pStyle w:val="Odlomakpopisa"/>
        <w:ind w:left="709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UPRAVNI ODJEL ZA KOMUNALNE DJELATNOSTI I PROMET</w:t>
      </w:r>
    </w:p>
    <w:p w:rsidR="00A31249" w:rsidRDefault="00A31249" w:rsidP="00944268">
      <w:pPr>
        <w:pStyle w:val="Odlomakpopisa"/>
        <w:ind w:left="709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TRG KRALJA TOMISLAVA34</w:t>
      </w:r>
    </w:p>
    <w:p w:rsidR="00A31249" w:rsidRDefault="00A31249" w:rsidP="00944268">
      <w:pPr>
        <w:pStyle w:val="Odlomakpopisa"/>
        <w:ind w:left="709"/>
        <w:jc w:val="both"/>
        <w:rPr>
          <w:sz w:val="20"/>
        </w:rPr>
      </w:pPr>
      <w:r>
        <w:rPr>
          <w:sz w:val="20"/>
        </w:rPr>
        <w:t xml:space="preserve">    </w:t>
      </w:r>
      <w:r>
        <w:rPr>
          <w:sz w:val="20"/>
        </w:rPr>
        <w:tab/>
      </w:r>
      <w:r>
        <w:rPr>
          <w:sz w:val="20"/>
        </w:rPr>
        <w:tab/>
        <w:t xml:space="preserve">      10 410 VELIKA GORICA</w:t>
      </w:r>
    </w:p>
    <w:p w:rsidR="00A31249" w:rsidRDefault="00A31249" w:rsidP="00944268">
      <w:pPr>
        <w:pStyle w:val="Odlomakpopisa"/>
        <w:ind w:left="709"/>
        <w:jc w:val="both"/>
        <w:rPr>
          <w:sz w:val="20"/>
        </w:rPr>
      </w:pPr>
      <w:r>
        <w:rPr>
          <w:sz w:val="20"/>
        </w:rPr>
        <w:t>u zatvorenoj koverti sa naznakom „JAVNI NATJEČAJ ZA OBAVLJANJE POSLOVA PRIJEVOZA POKOJNIKA KOJI SE FINANCIRAJU IZ PRORAČUNA GRADA VELIKE GORICE“.</w:t>
      </w:r>
    </w:p>
    <w:p w:rsidR="00A50C12" w:rsidRDefault="00A50C12" w:rsidP="00944268">
      <w:pPr>
        <w:pStyle w:val="Odlomakpopisa"/>
        <w:ind w:left="709"/>
        <w:jc w:val="both"/>
        <w:rPr>
          <w:sz w:val="20"/>
        </w:rPr>
      </w:pPr>
    </w:p>
    <w:p w:rsidR="00A31249" w:rsidRDefault="00A31249" w:rsidP="00944268">
      <w:pPr>
        <w:pStyle w:val="Odlomakpopisa"/>
        <w:ind w:left="709"/>
        <w:jc w:val="both"/>
        <w:rPr>
          <w:sz w:val="20"/>
        </w:rPr>
      </w:pPr>
    </w:p>
    <w:p w:rsidR="00A31249" w:rsidRDefault="00A31249" w:rsidP="00944268">
      <w:pPr>
        <w:pStyle w:val="Odlomakpopisa"/>
        <w:numPr>
          <w:ilvl w:val="0"/>
          <w:numId w:val="3"/>
        </w:numPr>
        <w:jc w:val="both"/>
        <w:rPr>
          <w:b/>
          <w:sz w:val="20"/>
        </w:rPr>
      </w:pPr>
      <w:r>
        <w:rPr>
          <w:b/>
          <w:sz w:val="20"/>
        </w:rPr>
        <w:t>OTVARANJE PONUDA I IZBOR NAJPOVOLJNIJEG PONUDITELJA:</w:t>
      </w:r>
    </w:p>
    <w:p w:rsidR="00A31249" w:rsidRDefault="00A31249" w:rsidP="00944268">
      <w:pPr>
        <w:pStyle w:val="Odlomakpopisa"/>
        <w:ind w:left="709"/>
        <w:jc w:val="both"/>
        <w:rPr>
          <w:sz w:val="20"/>
        </w:rPr>
      </w:pPr>
      <w:r>
        <w:rPr>
          <w:sz w:val="20"/>
        </w:rPr>
        <w:t>Javno otvaranje ponuda izvršiti</w:t>
      </w:r>
      <w:r w:rsidR="00944268">
        <w:rPr>
          <w:sz w:val="20"/>
        </w:rPr>
        <w:t xml:space="preserve"> će se dana </w:t>
      </w:r>
      <w:r w:rsidR="00B2609A">
        <w:rPr>
          <w:sz w:val="20"/>
        </w:rPr>
        <w:t xml:space="preserve"> 1</w:t>
      </w:r>
      <w:r w:rsidR="008E3A9D">
        <w:rPr>
          <w:sz w:val="20"/>
        </w:rPr>
        <w:t>5</w:t>
      </w:r>
      <w:r w:rsidR="00B2609A">
        <w:rPr>
          <w:sz w:val="20"/>
        </w:rPr>
        <w:t>.12.</w:t>
      </w:r>
      <w:r>
        <w:rPr>
          <w:sz w:val="20"/>
        </w:rPr>
        <w:t>2016. godine u 9</w:t>
      </w:r>
      <w:r w:rsidR="00944268">
        <w:rPr>
          <w:sz w:val="20"/>
        </w:rPr>
        <w:t>.00</w:t>
      </w:r>
      <w:r>
        <w:rPr>
          <w:sz w:val="20"/>
        </w:rPr>
        <w:t xml:space="preserve"> sati u </w:t>
      </w:r>
      <w:r w:rsidR="002242CF">
        <w:rPr>
          <w:sz w:val="20"/>
        </w:rPr>
        <w:t>prostorijama vjenčane sale u prizemlju zgrade gradske uprave Grada Velike Gorice, Trg kralja Tomislava 34.</w:t>
      </w:r>
    </w:p>
    <w:p w:rsidR="002242CF" w:rsidRDefault="002242CF" w:rsidP="00944268">
      <w:pPr>
        <w:pStyle w:val="Odlomakpopisa"/>
        <w:ind w:left="709"/>
        <w:jc w:val="both"/>
        <w:rPr>
          <w:sz w:val="20"/>
        </w:rPr>
      </w:pPr>
      <w:r>
        <w:rPr>
          <w:sz w:val="20"/>
        </w:rPr>
        <w:t>Na otvaranju ponuda mogu biti prisutni ovlašteni ili opunomoćeni predstavnici ponuditelja, što se utvrđuje prije pristupanja otvaranju ponuda predočenjem punomoći i osobne iskaznice.</w:t>
      </w:r>
    </w:p>
    <w:p w:rsidR="002242CF" w:rsidRDefault="002242CF" w:rsidP="00944268">
      <w:pPr>
        <w:pStyle w:val="Odlomakpopisa"/>
        <w:ind w:left="709"/>
        <w:jc w:val="both"/>
        <w:rPr>
          <w:sz w:val="20"/>
        </w:rPr>
      </w:pPr>
    </w:p>
    <w:p w:rsidR="002242CF" w:rsidRPr="00A31249" w:rsidRDefault="002242CF" w:rsidP="00944268">
      <w:pPr>
        <w:pStyle w:val="Odlomakpopisa"/>
        <w:ind w:left="709"/>
        <w:jc w:val="both"/>
        <w:rPr>
          <w:sz w:val="20"/>
        </w:rPr>
      </w:pPr>
      <w:r>
        <w:rPr>
          <w:sz w:val="20"/>
        </w:rPr>
        <w:t>Odluku o izboru najpovoljnijeg ponuditelja donosi Gradonačelnik Grada Velike Gorice.</w:t>
      </w:r>
    </w:p>
    <w:p w:rsidR="00A31249" w:rsidRPr="00A31249" w:rsidRDefault="00A31249" w:rsidP="00944268">
      <w:pPr>
        <w:jc w:val="both"/>
        <w:rPr>
          <w:b/>
          <w:sz w:val="20"/>
        </w:rPr>
      </w:pPr>
    </w:p>
    <w:p w:rsidR="005D41DC" w:rsidRDefault="00B2609A" w:rsidP="00B2609A">
      <w:pPr>
        <w:pStyle w:val="Odlomakpopisa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Objavljeno u VG danas, broj: 99 od 2</w:t>
      </w:r>
      <w:r w:rsidR="008E3A9D">
        <w:rPr>
          <w:sz w:val="22"/>
          <w:szCs w:val="22"/>
        </w:rPr>
        <w:t>8</w:t>
      </w:r>
      <w:r>
        <w:rPr>
          <w:sz w:val="22"/>
          <w:szCs w:val="22"/>
        </w:rPr>
        <w:t>.11.2016.</w:t>
      </w:r>
    </w:p>
    <w:p w:rsidR="005D41DC" w:rsidRDefault="005D41DC" w:rsidP="00944268">
      <w:pPr>
        <w:pStyle w:val="Odlomakpopisa"/>
        <w:ind w:left="1428"/>
        <w:jc w:val="both"/>
        <w:rPr>
          <w:b/>
          <w:sz w:val="22"/>
          <w:szCs w:val="22"/>
        </w:rPr>
      </w:pPr>
    </w:p>
    <w:p w:rsidR="002242CF" w:rsidRDefault="002242CF" w:rsidP="005D41DC">
      <w:pPr>
        <w:pStyle w:val="Odlomakpopisa"/>
        <w:ind w:left="1428"/>
        <w:rPr>
          <w:b/>
          <w:sz w:val="22"/>
          <w:szCs w:val="22"/>
        </w:rPr>
      </w:pPr>
    </w:p>
    <w:p w:rsidR="002242CF" w:rsidRDefault="002242CF" w:rsidP="005D41DC">
      <w:pPr>
        <w:pStyle w:val="Odlomakpopisa"/>
        <w:ind w:left="1428"/>
        <w:rPr>
          <w:b/>
          <w:sz w:val="22"/>
          <w:szCs w:val="22"/>
        </w:rPr>
      </w:pPr>
    </w:p>
    <w:p w:rsidR="002242CF" w:rsidRDefault="002242CF" w:rsidP="005D41DC">
      <w:pPr>
        <w:pStyle w:val="Odlomakpopisa"/>
        <w:ind w:left="1428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GRAD VELIKA GORICA</w:t>
      </w:r>
    </w:p>
    <w:p w:rsidR="002242CF" w:rsidRDefault="002242CF" w:rsidP="005D41DC">
      <w:pPr>
        <w:pStyle w:val="Odlomakpopisa"/>
        <w:ind w:left="1428"/>
        <w:rPr>
          <w:b/>
          <w:sz w:val="22"/>
          <w:szCs w:val="22"/>
        </w:rPr>
      </w:pPr>
    </w:p>
    <w:p w:rsidR="002242CF" w:rsidRDefault="002242CF" w:rsidP="005D41DC">
      <w:pPr>
        <w:pStyle w:val="Odlomakpopisa"/>
        <w:ind w:left="1428"/>
        <w:rPr>
          <w:b/>
          <w:sz w:val="22"/>
          <w:szCs w:val="22"/>
        </w:rPr>
      </w:pPr>
    </w:p>
    <w:p w:rsidR="002242CF" w:rsidRDefault="002242CF" w:rsidP="005D41DC">
      <w:pPr>
        <w:pStyle w:val="Odlomakpopisa"/>
        <w:ind w:left="1428"/>
        <w:rPr>
          <w:b/>
          <w:sz w:val="22"/>
          <w:szCs w:val="22"/>
        </w:rPr>
      </w:pPr>
    </w:p>
    <w:p w:rsidR="002242CF" w:rsidRDefault="002242CF" w:rsidP="005D41DC">
      <w:pPr>
        <w:pStyle w:val="Odlomakpopisa"/>
        <w:ind w:left="1428"/>
        <w:rPr>
          <w:b/>
          <w:sz w:val="22"/>
          <w:szCs w:val="22"/>
        </w:rPr>
      </w:pPr>
    </w:p>
    <w:p w:rsidR="002242CF" w:rsidRDefault="002242CF" w:rsidP="005D41DC">
      <w:pPr>
        <w:pStyle w:val="Odlomakpopisa"/>
        <w:ind w:left="1428"/>
        <w:rPr>
          <w:b/>
          <w:sz w:val="22"/>
          <w:szCs w:val="22"/>
        </w:rPr>
      </w:pPr>
    </w:p>
    <w:p w:rsidR="002242CF" w:rsidRDefault="002242CF" w:rsidP="005D41DC">
      <w:pPr>
        <w:pStyle w:val="Odlomakpopisa"/>
        <w:ind w:left="1428"/>
        <w:rPr>
          <w:b/>
          <w:sz w:val="22"/>
          <w:szCs w:val="22"/>
        </w:rPr>
      </w:pPr>
    </w:p>
    <w:p w:rsidR="002242CF" w:rsidRDefault="002242CF" w:rsidP="005D41DC">
      <w:pPr>
        <w:pStyle w:val="Odlomakpopisa"/>
        <w:ind w:left="1428"/>
        <w:rPr>
          <w:b/>
          <w:sz w:val="22"/>
          <w:szCs w:val="22"/>
        </w:rPr>
      </w:pPr>
    </w:p>
    <w:p w:rsidR="002242CF" w:rsidRDefault="002242CF" w:rsidP="005D41DC">
      <w:pPr>
        <w:pStyle w:val="Odlomakpopisa"/>
        <w:ind w:left="1428"/>
        <w:rPr>
          <w:b/>
          <w:sz w:val="22"/>
          <w:szCs w:val="22"/>
        </w:rPr>
      </w:pPr>
    </w:p>
    <w:p w:rsidR="002242CF" w:rsidRDefault="002242CF" w:rsidP="005D41DC">
      <w:pPr>
        <w:pStyle w:val="Odlomakpopisa"/>
        <w:ind w:left="1428"/>
        <w:rPr>
          <w:b/>
          <w:sz w:val="22"/>
          <w:szCs w:val="22"/>
        </w:rPr>
      </w:pPr>
    </w:p>
    <w:p w:rsidR="002242CF" w:rsidRDefault="002242CF" w:rsidP="005D41DC">
      <w:pPr>
        <w:pStyle w:val="Odlomakpopisa"/>
        <w:ind w:left="1428"/>
        <w:rPr>
          <w:b/>
          <w:sz w:val="22"/>
          <w:szCs w:val="22"/>
        </w:rPr>
      </w:pPr>
    </w:p>
    <w:p w:rsidR="002242CF" w:rsidRDefault="002242CF" w:rsidP="005D41DC">
      <w:pPr>
        <w:pStyle w:val="Odlomakpopisa"/>
        <w:ind w:left="1428"/>
        <w:rPr>
          <w:b/>
          <w:sz w:val="22"/>
          <w:szCs w:val="22"/>
        </w:rPr>
      </w:pPr>
    </w:p>
    <w:p w:rsidR="002242CF" w:rsidRDefault="002242CF" w:rsidP="005D41DC">
      <w:pPr>
        <w:pStyle w:val="Odlomakpopisa"/>
        <w:ind w:left="1428"/>
        <w:rPr>
          <w:b/>
          <w:sz w:val="22"/>
          <w:szCs w:val="22"/>
        </w:rPr>
      </w:pPr>
    </w:p>
    <w:p w:rsidR="002242CF" w:rsidRDefault="002242CF" w:rsidP="005D41DC">
      <w:pPr>
        <w:pStyle w:val="Odlomakpopisa"/>
        <w:ind w:left="1428"/>
        <w:rPr>
          <w:b/>
          <w:sz w:val="22"/>
          <w:szCs w:val="22"/>
        </w:rPr>
      </w:pPr>
    </w:p>
    <w:p w:rsidR="002242CF" w:rsidRDefault="002242CF" w:rsidP="005D41DC">
      <w:pPr>
        <w:pStyle w:val="Odlomakpopisa"/>
        <w:ind w:left="1428"/>
        <w:rPr>
          <w:b/>
          <w:sz w:val="22"/>
          <w:szCs w:val="22"/>
        </w:rPr>
      </w:pPr>
    </w:p>
    <w:p w:rsidR="002242CF" w:rsidRDefault="002242CF" w:rsidP="005D41DC">
      <w:pPr>
        <w:pStyle w:val="Odlomakpopisa"/>
        <w:ind w:left="1428"/>
        <w:rPr>
          <w:b/>
          <w:sz w:val="22"/>
          <w:szCs w:val="22"/>
        </w:rPr>
      </w:pPr>
    </w:p>
    <w:p w:rsidR="002242CF" w:rsidRDefault="002242CF" w:rsidP="005D41DC">
      <w:pPr>
        <w:pStyle w:val="Odlomakpopisa"/>
        <w:ind w:left="1428"/>
        <w:rPr>
          <w:b/>
          <w:sz w:val="22"/>
          <w:szCs w:val="22"/>
        </w:rPr>
      </w:pPr>
    </w:p>
    <w:p w:rsidR="002242CF" w:rsidRDefault="002242CF" w:rsidP="005D41DC">
      <w:pPr>
        <w:pStyle w:val="Odlomakpopisa"/>
        <w:ind w:left="1428"/>
        <w:rPr>
          <w:b/>
          <w:sz w:val="22"/>
          <w:szCs w:val="22"/>
        </w:rPr>
      </w:pPr>
    </w:p>
    <w:p w:rsidR="002242CF" w:rsidRDefault="002242CF" w:rsidP="005D41DC">
      <w:pPr>
        <w:pStyle w:val="Odlomakpopisa"/>
        <w:ind w:left="1428"/>
        <w:rPr>
          <w:b/>
          <w:sz w:val="22"/>
          <w:szCs w:val="22"/>
        </w:rPr>
      </w:pPr>
    </w:p>
    <w:p w:rsidR="002242CF" w:rsidRDefault="002242CF" w:rsidP="005D41DC">
      <w:pPr>
        <w:pStyle w:val="Odlomakpopisa"/>
        <w:ind w:left="1428"/>
        <w:rPr>
          <w:b/>
          <w:sz w:val="22"/>
          <w:szCs w:val="22"/>
        </w:rPr>
      </w:pPr>
    </w:p>
    <w:p w:rsidR="002242CF" w:rsidRDefault="002242CF" w:rsidP="005D41DC">
      <w:pPr>
        <w:pStyle w:val="Odlomakpopisa"/>
        <w:ind w:left="1428"/>
        <w:rPr>
          <w:b/>
          <w:sz w:val="22"/>
          <w:szCs w:val="22"/>
        </w:rPr>
      </w:pPr>
    </w:p>
    <w:p w:rsidR="002242CF" w:rsidRDefault="002242CF" w:rsidP="005D41DC">
      <w:pPr>
        <w:pStyle w:val="Odlomakpopisa"/>
        <w:ind w:left="1428"/>
        <w:rPr>
          <w:b/>
          <w:sz w:val="22"/>
          <w:szCs w:val="22"/>
        </w:rPr>
      </w:pPr>
    </w:p>
    <w:p w:rsidR="002242CF" w:rsidRDefault="002242CF" w:rsidP="005D41DC">
      <w:pPr>
        <w:pStyle w:val="Odlomakpopisa"/>
        <w:ind w:left="1428"/>
        <w:rPr>
          <w:b/>
          <w:sz w:val="22"/>
          <w:szCs w:val="22"/>
        </w:rPr>
      </w:pPr>
    </w:p>
    <w:p w:rsidR="002242CF" w:rsidRDefault="002242CF" w:rsidP="005D41DC">
      <w:pPr>
        <w:pStyle w:val="Odlomakpopisa"/>
        <w:ind w:left="1428"/>
        <w:rPr>
          <w:b/>
          <w:sz w:val="22"/>
          <w:szCs w:val="22"/>
        </w:rPr>
      </w:pPr>
    </w:p>
    <w:p w:rsidR="002242CF" w:rsidRDefault="002242CF" w:rsidP="005D41DC">
      <w:pPr>
        <w:pStyle w:val="Odlomakpopisa"/>
        <w:ind w:left="1428"/>
        <w:rPr>
          <w:b/>
          <w:sz w:val="22"/>
          <w:szCs w:val="22"/>
        </w:rPr>
      </w:pPr>
    </w:p>
    <w:p w:rsidR="002242CF" w:rsidRDefault="002242CF" w:rsidP="005D41DC">
      <w:pPr>
        <w:pStyle w:val="Odlomakpopisa"/>
        <w:ind w:left="1428"/>
        <w:rPr>
          <w:b/>
          <w:sz w:val="22"/>
          <w:szCs w:val="22"/>
        </w:rPr>
      </w:pPr>
    </w:p>
    <w:p w:rsidR="002242CF" w:rsidRDefault="002242CF" w:rsidP="005D41DC">
      <w:pPr>
        <w:pStyle w:val="Odlomakpopisa"/>
        <w:ind w:left="1428"/>
        <w:rPr>
          <w:b/>
          <w:sz w:val="22"/>
          <w:szCs w:val="22"/>
        </w:rPr>
      </w:pPr>
    </w:p>
    <w:p w:rsidR="002242CF" w:rsidRDefault="002242CF" w:rsidP="005D41DC">
      <w:pPr>
        <w:pStyle w:val="Odlomakpopisa"/>
        <w:ind w:left="1428"/>
        <w:rPr>
          <w:b/>
          <w:sz w:val="22"/>
          <w:szCs w:val="22"/>
        </w:rPr>
      </w:pPr>
    </w:p>
    <w:p w:rsidR="002242CF" w:rsidRDefault="002242CF" w:rsidP="005D41DC">
      <w:pPr>
        <w:pStyle w:val="Odlomakpopisa"/>
        <w:ind w:left="1428"/>
        <w:rPr>
          <w:b/>
          <w:sz w:val="22"/>
          <w:szCs w:val="22"/>
        </w:rPr>
      </w:pPr>
    </w:p>
    <w:p w:rsidR="002242CF" w:rsidRDefault="002242CF" w:rsidP="005D41DC">
      <w:pPr>
        <w:pStyle w:val="Odlomakpopisa"/>
        <w:ind w:left="1428"/>
        <w:rPr>
          <w:b/>
          <w:sz w:val="22"/>
          <w:szCs w:val="22"/>
        </w:rPr>
      </w:pPr>
    </w:p>
    <w:p w:rsidR="002242CF" w:rsidRDefault="002242CF" w:rsidP="005D41DC">
      <w:pPr>
        <w:pStyle w:val="Odlomakpopisa"/>
        <w:ind w:left="1428"/>
        <w:rPr>
          <w:b/>
          <w:sz w:val="22"/>
          <w:szCs w:val="22"/>
        </w:rPr>
      </w:pPr>
    </w:p>
    <w:p w:rsidR="002242CF" w:rsidRDefault="002242CF" w:rsidP="005D41DC">
      <w:pPr>
        <w:pStyle w:val="Odlomakpopisa"/>
        <w:ind w:left="1428"/>
        <w:rPr>
          <w:b/>
          <w:sz w:val="22"/>
          <w:szCs w:val="22"/>
        </w:rPr>
      </w:pPr>
    </w:p>
    <w:p w:rsidR="002242CF" w:rsidRDefault="002242CF" w:rsidP="005D41DC">
      <w:pPr>
        <w:pStyle w:val="Odlomakpopisa"/>
        <w:ind w:left="1428"/>
        <w:rPr>
          <w:b/>
          <w:sz w:val="22"/>
          <w:szCs w:val="22"/>
        </w:rPr>
      </w:pPr>
    </w:p>
    <w:p w:rsidR="002242CF" w:rsidRDefault="002242CF" w:rsidP="005D41DC">
      <w:pPr>
        <w:pStyle w:val="Odlomakpopisa"/>
        <w:ind w:left="1428"/>
        <w:rPr>
          <w:b/>
          <w:sz w:val="22"/>
          <w:szCs w:val="22"/>
        </w:rPr>
      </w:pPr>
    </w:p>
    <w:p w:rsidR="002242CF" w:rsidRDefault="002242CF" w:rsidP="005D41DC">
      <w:pPr>
        <w:pStyle w:val="Odlomakpopisa"/>
        <w:ind w:left="142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Prilog</w:t>
      </w:r>
    </w:p>
    <w:p w:rsidR="002242CF" w:rsidRDefault="002242CF" w:rsidP="005D41DC">
      <w:pPr>
        <w:pStyle w:val="Odlomakpopisa"/>
        <w:ind w:left="1428"/>
        <w:rPr>
          <w:b/>
          <w:i/>
          <w:sz w:val="22"/>
          <w:szCs w:val="22"/>
        </w:rPr>
      </w:pPr>
    </w:p>
    <w:p w:rsidR="002242CF" w:rsidRDefault="002242CF" w:rsidP="005D41DC">
      <w:pPr>
        <w:pStyle w:val="Odlomakpopisa"/>
        <w:ind w:left="1428"/>
        <w:rPr>
          <w:b/>
          <w:i/>
          <w:sz w:val="22"/>
          <w:szCs w:val="22"/>
        </w:rPr>
      </w:pPr>
    </w:p>
    <w:p w:rsidR="002242CF" w:rsidRPr="002242CF" w:rsidRDefault="002242CF" w:rsidP="005D41DC">
      <w:pPr>
        <w:pStyle w:val="Odlomakpopisa"/>
        <w:ind w:left="1428"/>
        <w:rPr>
          <w:b/>
          <w:i/>
          <w:sz w:val="22"/>
          <w:szCs w:val="22"/>
        </w:rPr>
      </w:pPr>
    </w:p>
    <w:p w:rsidR="00AC0C10" w:rsidRPr="00AC0C10" w:rsidRDefault="00AC0C10" w:rsidP="00AC0C10">
      <w:pPr>
        <w:pStyle w:val="Odlomakpopisa"/>
        <w:ind w:left="1428"/>
        <w:rPr>
          <w:sz w:val="22"/>
          <w:szCs w:val="22"/>
        </w:rPr>
      </w:pPr>
    </w:p>
    <w:p w:rsidR="002242CF" w:rsidRPr="00944268" w:rsidRDefault="002242CF" w:rsidP="002242CF">
      <w:pPr>
        <w:jc w:val="center"/>
        <w:rPr>
          <w:b/>
          <w:sz w:val="22"/>
          <w:szCs w:val="22"/>
        </w:rPr>
      </w:pPr>
      <w:r w:rsidRPr="00944268">
        <w:rPr>
          <w:b/>
          <w:sz w:val="22"/>
          <w:szCs w:val="22"/>
        </w:rPr>
        <w:t xml:space="preserve">CJENIK USLUGE PRIJEVOZA POKOJNIKA KOJI SE </w:t>
      </w:r>
    </w:p>
    <w:p w:rsidR="002242CF" w:rsidRPr="00944268" w:rsidRDefault="002242CF" w:rsidP="002242CF">
      <w:pPr>
        <w:jc w:val="center"/>
        <w:rPr>
          <w:b/>
          <w:sz w:val="22"/>
          <w:szCs w:val="22"/>
        </w:rPr>
      </w:pPr>
      <w:r w:rsidRPr="00944268">
        <w:rPr>
          <w:b/>
          <w:sz w:val="22"/>
          <w:szCs w:val="22"/>
        </w:rPr>
        <w:t xml:space="preserve">FINANCIRAJU IZ PRORAČUNA GRADA </w:t>
      </w:r>
      <w:r w:rsidR="00A50C12" w:rsidRPr="00944268">
        <w:rPr>
          <w:b/>
          <w:sz w:val="22"/>
          <w:szCs w:val="22"/>
        </w:rPr>
        <w:t>VELIKE GORICE</w:t>
      </w:r>
    </w:p>
    <w:p w:rsidR="002242CF" w:rsidRPr="00B1784A" w:rsidRDefault="002242CF" w:rsidP="002242CF">
      <w:pPr>
        <w:rPr>
          <w:b/>
        </w:rPr>
      </w:pPr>
    </w:p>
    <w:p w:rsidR="002242CF" w:rsidRDefault="002242CF" w:rsidP="002242CF"/>
    <w:p w:rsidR="002242CF" w:rsidRDefault="002242CF" w:rsidP="002242CF"/>
    <w:p w:rsidR="00944268" w:rsidRDefault="002242CF" w:rsidP="00944268">
      <w:pPr>
        <w:ind w:firstLine="720"/>
        <w:jc w:val="both"/>
        <w:rPr>
          <w:sz w:val="20"/>
        </w:rPr>
      </w:pPr>
      <w:r w:rsidRPr="00944268">
        <w:rPr>
          <w:sz w:val="20"/>
        </w:rPr>
        <w:t xml:space="preserve"> Usluga preuzimanja i  prijevoza umrle osobe ili posmrtnih ostataka osoba za koje nije moguće utvrditi uzrok smrti bez obdukcije, i to od mjesta smrti do nadležne patologije ili sudske medicine, zajedno sa potrebnim materijalom (</w:t>
      </w:r>
      <w:proofErr w:type="spellStart"/>
      <w:r w:rsidRPr="00944268">
        <w:rPr>
          <w:sz w:val="20"/>
        </w:rPr>
        <w:t>pvc</w:t>
      </w:r>
      <w:proofErr w:type="spellEnd"/>
      <w:r w:rsidRPr="00944268">
        <w:rPr>
          <w:sz w:val="20"/>
        </w:rPr>
        <w:t xml:space="preserve"> vreća i dr.) bez PDV-a </w:t>
      </w:r>
    </w:p>
    <w:p w:rsidR="00944268" w:rsidRDefault="00944268" w:rsidP="00944268">
      <w:pPr>
        <w:ind w:firstLine="720"/>
        <w:jc w:val="both"/>
        <w:rPr>
          <w:sz w:val="20"/>
        </w:rPr>
      </w:pPr>
    </w:p>
    <w:p w:rsidR="002242CF" w:rsidRDefault="002242CF" w:rsidP="00944268">
      <w:pPr>
        <w:ind w:firstLine="720"/>
        <w:jc w:val="both"/>
        <w:rPr>
          <w:sz w:val="20"/>
        </w:rPr>
      </w:pPr>
      <w:r w:rsidRPr="00944268">
        <w:rPr>
          <w:sz w:val="20"/>
        </w:rPr>
        <w:t>iznosi:_________________________________________________________________kuna.</w:t>
      </w:r>
    </w:p>
    <w:p w:rsidR="00944268" w:rsidRPr="00944268" w:rsidRDefault="00944268" w:rsidP="00944268">
      <w:pPr>
        <w:ind w:firstLine="720"/>
        <w:jc w:val="both"/>
        <w:rPr>
          <w:sz w:val="20"/>
        </w:rPr>
      </w:pPr>
    </w:p>
    <w:p w:rsidR="002242CF" w:rsidRPr="00944268" w:rsidRDefault="002242CF" w:rsidP="00944268">
      <w:pPr>
        <w:ind w:firstLine="720"/>
        <w:jc w:val="both"/>
        <w:rPr>
          <w:sz w:val="20"/>
        </w:rPr>
      </w:pPr>
      <w:r w:rsidRPr="00944268">
        <w:rPr>
          <w:sz w:val="20"/>
        </w:rPr>
        <w:t xml:space="preserve">Ovaj cjenik je sastavni dio dokumentacije za NATJEČAJ ZA OBAVLJANJE POSLOVA PRIJEVOZA POKOJNIKA KOJI SE FINANCIRAJU IZ PRORAČUNA GRADA </w:t>
      </w:r>
      <w:r w:rsidR="00922A72" w:rsidRPr="00944268">
        <w:rPr>
          <w:sz w:val="20"/>
        </w:rPr>
        <w:t>VELIKE GORICE</w:t>
      </w:r>
      <w:r w:rsidRPr="00944268">
        <w:rPr>
          <w:sz w:val="20"/>
        </w:rPr>
        <w:t>, objavljenog dana</w:t>
      </w:r>
      <w:r w:rsidR="00B2609A">
        <w:rPr>
          <w:sz w:val="20"/>
        </w:rPr>
        <w:t xml:space="preserve"> 2</w:t>
      </w:r>
      <w:r w:rsidR="002E3CD3">
        <w:rPr>
          <w:sz w:val="20"/>
        </w:rPr>
        <w:t>8</w:t>
      </w:r>
      <w:bookmarkStart w:id="0" w:name="_GoBack"/>
      <w:bookmarkEnd w:id="0"/>
      <w:r w:rsidR="00B2609A">
        <w:rPr>
          <w:sz w:val="20"/>
        </w:rPr>
        <w:t xml:space="preserve">.11.2016. </w:t>
      </w:r>
      <w:r w:rsidRPr="00944268">
        <w:rPr>
          <w:sz w:val="20"/>
        </w:rPr>
        <w:t xml:space="preserve"> godine na web stranicama Grada</w:t>
      </w:r>
      <w:r w:rsidR="00922A72" w:rsidRPr="00944268">
        <w:rPr>
          <w:sz w:val="20"/>
        </w:rPr>
        <w:t>,</w:t>
      </w:r>
      <w:r w:rsidRPr="00944268">
        <w:rPr>
          <w:sz w:val="20"/>
        </w:rPr>
        <w:t xml:space="preserve"> oglasnoj ploči Grada</w:t>
      </w:r>
      <w:r w:rsidR="00922A72" w:rsidRPr="00944268">
        <w:rPr>
          <w:sz w:val="20"/>
        </w:rPr>
        <w:t xml:space="preserve"> i u javnom glasilu</w:t>
      </w:r>
      <w:r w:rsidRPr="00944268">
        <w:rPr>
          <w:sz w:val="20"/>
        </w:rPr>
        <w:t>.</w:t>
      </w:r>
    </w:p>
    <w:p w:rsidR="002242CF" w:rsidRPr="00944268" w:rsidRDefault="002242CF" w:rsidP="002242CF">
      <w:pPr>
        <w:rPr>
          <w:sz w:val="20"/>
        </w:rPr>
      </w:pPr>
    </w:p>
    <w:p w:rsidR="002242CF" w:rsidRPr="00944268" w:rsidRDefault="002242CF" w:rsidP="002242CF">
      <w:pPr>
        <w:rPr>
          <w:sz w:val="20"/>
        </w:rPr>
      </w:pPr>
    </w:p>
    <w:p w:rsidR="002242CF" w:rsidRPr="00944268" w:rsidRDefault="002242CF" w:rsidP="002242CF">
      <w:pPr>
        <w:rPr>
          <w:sz w:val="20"/>
        </w:rPr>
      </w:pPr>
    </w:p>
    <w:p w:rsidR="002242CF" w:rsidRPr="00944268" w:rsidRDefault="002242CF" w:rsidP="002242CF">
      <w:pPr>
        <w:rPr>
          <w:sz w:val="20"/>
        </w:rPr>
      </w:pPr>
    </w:p>
    <w:p w:rsidR="002242CF" w:rsidRPr="00944268" w:rsidRDefault="002242CF" w:rsidP="002242CF">
      <w:pPr>
        <w:rPr>
          <w:sz w:val="20"/>
        </w:rPr>
      </w:pPr>
      <w:r w:rsidRPr="00944268">
        <w:rPr>
          <w:sz w:val="20"/>
        </w:rPr>
        <w:t>U_______________, _______________2016.</w:t>
      </w:r>
    </w:p>
    <w:p w:rsidR="002242CF" w:rsidRPr="00944268" w:rsidRDefault="002242CF" w:rsidP="002242CF">
      <w:pPr>
        <w:rPr>
          <w:sz w:val="20"/>
        </w:rPr>
      </w:pPr>
    </w:p>
    <w:p w:rsidR="002242CF" w:rsidRPr="00944268" w:rsidRDefault="002242CF" w:rsidP="002242CF">
      <w:pPr>
        <w:rPr>
          <w:sz w:val="20"/>
        </w:rPr>
      </w:pPr>
    </w:p>
    <w:p w:rsidR="002242CF" w:rsidRPr="00944268" w:rsidRDefault="002242CF" w:rsidP="002242CF">
      <w:pPr>
        <w:rPr>
          <w:sz w:val="20"/>
        </w:rPr>
      </w:pPr>
    </w:p>
    <w:p w:rsidR="002242CF" w:rsidRPr="00944268" w:rsidRDefault="002242CF" w:rsidP="002242CF">
      <w:pPr>
        <w:rPr>
          <w:sz w:val="20"/>
        </w:rPr>
      </w:pPr>
    </w:p>
    <w:p w:rsidR="002242CF" w:rsidRPr="00944268" w:rsidRDefault="002242CF" w:rsidP="002242CF">
      <w:pPr>
        <w:rPr>
          <w:sz w:val="20"/>
        </w:rPr>
      </w:pPr>
      <w:r w:rsidRPr="00944268">
        <w:rPr>
          <w:sz w:val="20"/>
        </w:rPr>
        <w:tab/>
      </w:r>
      <w:r w:rsidRPr="00944268">
        <w:rPr>
          <w:sz w:val="20"/>
        </w:rPr>
        <w:tab/>
      </w:r>
      <w:r w:rsidRPr="00944268">
        <w:rPr>
          <w:sz w:val="20"/>
        </w:rPr>
        <w:tab/>
      </w:r>
      <w:r w:rsidRPr="00944268">
        <w:rPr>
          <w:sz w:val="20"/>
        </w:rPr>
        <w:tab/>
      </w:r>
      <w:r w:rsidRPr="00944268">
        <w:rPr>
          <w:sz w:val="20"/>
        </w:rPr>
        <w:tab/>
      </w:r>
      <w:r w:rsidRPr="00944268">
        <w:rPr>
          <w:sz w:val="20"/>
        </w:rPr>
        <w:tab/>
      </w:r>
      <w:r w:rsidRPr="00944268">
        <w:rPr>
          <w:sz w:val="20"/>
        </w:rPr>
        <w:tab/>
        <w:t>Potpis i pečat ponuditelja:</w:t>
      </w:r>
    </w:p>
    <w:p w:rsidR="002242CF" w:rsidRPr="00944268" w:rsidRDefault="002242CF" w:rsidP="002242CF">
      <w:pPr>
        <w:rPr>
          <w:sz w:val="20"/>
        </w:rPr>
      </w:pPr>
    </w:p>
    <w:p w:rsidR="002242CF" w:rsidRPr="00944268" w:rsidRDefault="002242CF" w:rsidP="002242CF">
      <w:pPr>
        <w:rPr>
          <w:sz w:val="20"/>
        </w:rPr>
      </w:pPr>
      <w:r w:rsidRPr="00944268">
        <w:rPr>
          <w:sz w:val="20"/>
        </w:rPr>
        <w:tab/>
      </w:r>
      <w:r w:rsidRPr="00944268">
        <w:rPr>
          <w:sz w:val="20"/>
        </w:rPr>
        <w:tab/>
      </w:r>
      <w:r w:rsidRPr="00944268">
        <w:rPr>
          <w:sz w:val="20"/>
        </w:rPr>
        <w:tab/>
      </w:r>
      <w:r w:rsidRPr="00944268">
        <w:rPr>
          <w:sz w:val="20"/>
        </w:rPr>
        <w:tab/>
        <w:t xml:space="preserve">                           </w:t>
      </w:r>
      <w:r w:rsidR="00944268">
        <w:rPr>
          <w:sz w:val="20"/>
        </w:rPr>
        <w:t xml:space="preserve">       </w:t>
      </w:r>
      <w:r w:rsidRPr="00944268">
        <w:rPr>
          <w:sz w:val="20"/>
        </w:rPr>
        <w:t xml:space="preserve">   _____________________________</w:t>
      </w:r>
    </w:p>
    <w:p w:rsidR="002242CF" w:rsidRPr="00944268" w:rsidRDefault="00944268" w:rsidP="002242CF">
      <w:pPr>
        <w:rPr>
          <w:sz w:val="20"/>
        </w:rPr>
      </w:pPr>
      <w:r>
        <w:rPr>
          <w:sz w:val="20"/>
        </w:rPr>
        <w:t xml:space="preserve">     </w:t>
      </w:r>
    </w:p>
    <w:p w:rsidR="002242CF" w:rsidRPr="00944268" w:rsidRDefault="002242CF" w:rsidP="002242CF">
      <w:pPr>
        <w:rPr>
          <w:sz w:val="20"/>
        </w:rPr>
      </w:pPr>
    </w:p>
    <w:p w:rsidR="00C17666" w:rsidRPr="00944268" w:rsidRDefault="00C17666" w:rsidP="00C17666">
      <w:pPr>
        <w:jc w:val="both"/>
        <w:rPr>
          <w:sz w:val="20"/>
        </w:rPr>
      </w:pPr>
    </w:p>
    <w:p w:rsidR="00C17666" w:rsidRPr="00944268" w:rsidRDefault="00C17666" w:rsidP="00C17666">
      <w:pPr>
        <w:jc w:val="both"/>
        <w:rPr>
          <w:sz w:val="20"/>
        </w:rPr>
      </w:pPr>
    </w:p>
    <w:p w:rsidR="00C17666" w:rsidRPr="00944268" w:rsidRDefault="00C17666" w:rsidP="00C17666">
      <w:pPr>
        <w:jc w:val="both"/>
        <w:rPr>
          <w:sz w:val="20"/>
        </w:rPr>
      </w:pPr>
    </w:p>
    <w:p w:rsidR="00C17666" w:rsidRPr="00944268" w:rsidRDefault="00C17666" w:rsidP="00C17666">
      <w:pPr>
        <w:jc w:val="both"/>
        <w:rPr>
          <w:sz w:val="20"/>
        </w:rPr>
      </w:pPr>
    </w:p>
    <w:p w:rsidR="00C17666" w:rsidRPr="00944268" w:rsidRDefault="00C17666" w:rsidP="00C17666">
      <w:pPr>
        <w:rPr>
          <w:b/>
          <w:sz w:val="20"/>
        </w:rPr>
      </w:pPr>
    </w:p>
    <w:p w:rsidR="00C17666" w:rsidRPr="00944268" w:rsidRDefault="00C17666" w:rsidP="00C17666">
      <w:pPr>
        <w:rPr>
          <w:b/>
          <w:sz w:val="20"/>
        </w:rPr>
      </w:pPr>
    </w:p>
    <w:p w:rsidR="00BA457E" w:rsidRPr="00944268" w:rsidRDefault="00BA457E">
      <w:pPr>
        <w:rPr>
          <w:sz w:val="20"/>
        </w:rPr>
      </w:pPr>
    </w:p>
    <w:sectPr w:rsidR="00BA457E" w:rsidRPr="00944268" w:rsidSect="0056516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F2A"/>
    <w:multiLevelType w:val="multilevel"/>
    <w:tmpl w:val="AE406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991A0B"/>
    <w:multiLevelType w:val="hybridMultilevel"/>
    <w:tmpl w:val="BA0E56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A7048"/>
    <w:multiLevelType w:val="hybridMultilevel"/>
    <w:tmpl w:val="2110C47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D0183C"/>
    <w:multiLevelType w:val="hybridMultilevel"/>
    <w:tmpl w:val="34C23CC0"/>
    <w:lvl w:ilvl="0" w:tplc="FCAE345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C8044A"/>
    <w:multiLevelType w:val="hybridMultilevel"/>
    <w:tmpl w:val="89C49BF8"/>
    <w:lvl w:ilvl="0" w:tplc="832833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66"/>
    <w:rsid w:val="00181076"/>
    <w:rsid w:val="002151B0"/>
    <w:rsid w:val="002242CF"/>
    <w:rsid w:val="002E3CD3"/>
    <w:rsid w:val="005D41DC"/>
    <w:rsid w:val="008B190A"/>
    <w:rsid w:val="008E3A9D"/>
    <w:rsid w:val="00922A72"/>
    <w:rsid w:val="00944268"/>
    <w:rsid w:val="00A31249"/>
    <w:rsid w:val="00A50C12"/>
    <w:rsid w:val="00AC0C10"/>
    <w:rsid w:val="00B2609A"/>
    <w:rsid w:val="00BA457E"/>
    <w:rsid w:val="00C17666"/>
    <w:rsid w:val="00EF33F1"/>
    <w:rsid w:val="00FC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6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0C1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E3CD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3CD3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6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0C1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E3CD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3CD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Alen</cp:lastModifiedBy>
  <cp:revision>2</cp:revision>
  <dcterms:created xsi:type="dcterms:W3CDTF">2016-11-28T08:32:00Z</dcterms:created>
  <dcterms:modified xsi:type="dcterms:W3CDTF">2016-11-28T08:32:00Z</dcterms:modified>
</cp:coreProperties>
</file>